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1B3D" w14:textId="18544F73" w:rsidR="008E722F" w:rsidRPr="008E722F" w:rsidRDefault="00692DF8" w:rsidP="008E722F">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674BA58A" w14:textId="05D91AD4" w:rsidR="00692DF8" w:rsidRPr="00F14EBB" w:rsidRDefault="00692DF8" w:rsidP="00EC647C">
      <w:pPr>
        <w:spacing w:after="120" w:line="276" w:lineRule="auto"/>
        <w:rPr>
          <w:i/>
          <w:iCs/>
          <w:color w:val="FF0000"/>
        </w:rPr>
      </w:pPr>
      <w:r w:rsidRPr="00692DF8">
        <w:t xml:space="preserve">Job Title: </w:t>
      </w:r>
      <w:r w:rsidR="00F14EBB">
        <w:t>Technical Business Analyst</w:t>
      </w:r>
      <w:r w:rsidR="0013440D">
        <w:t xml:space="preserve"> </w:t>
      </w:r>
      <w:r w:rsidR="0013440D" w:rsidRPr="5D3E7B5E">
        <w:rPr>
          <w:color w:val="000000" w:themeColor="text1"/>
        </w:rPr>
        <w:t>– Business Systems &amp; Data Documentation</w:t>
      </w:r>
      <w:r w:rsidR="00936964">
        <w:rPr>
          <w:color w:val="000000" w:themeColor="text1"/>
        </w:rPr>
        <w:t xml:space="preserve">. </w:t>
      </w:r>
      <w:r w:rsidR="000D03A2">
        <w:rPr>
          <w:color w:val="000000" w:themeColor="text1"/>
        </w:rPr>
        <w:t>(FTC – 2 years)</w:t>
      </w:r>
    </w:p>
    <w:p w14:paraId="5C1A80EA" w14:textId="31EB2DB7" w:rsidR="00692DF8" w:rsidRPr="00692DF8" w:rsidRDefault="00692DF8" w:rsidP="00EC647C">
      <w:pPr>
        <w:spacing w:after="120" w:line="276" w:lineRule="auto"/>
      </w:pPr>
      <w:r w:rsidRPr="00692DF8">
        <w:t>Directorate:</w:t>
      </w:r>
      <w:r>
        <w:t xml:space="preserve"> </w:t>
      </w:r>
      <w:r w:rsidR="00F14EBB">
        <w:t>Information Services</w:t>
      </w:r>
    </w:p>
    <w:p w14:paraId="7FD06C6B" w14:textId="74E6FB46" w:rsidR="00692DF8" w:rsidRPr="00F14EBB" w:rsidRDefault="00692DF8" w:rsidP="00EC647C">
      <w:pPr>
        <w:spacing w:after="120" w:line="276" w:lineRule="auto"/>
        <w:rPr>
          <w:color w:val="EE0000"/>
        </w:rPr>
      </w:pPr>
      <w:r w:rsidRPr="00692DF8">
        <w:t xml:space="preserve">Reports To: </w:t>
      </w:r>
      <w:r w:rsidR="00231AAA" w:rsidRPr="3B055D2F">
        <w:rPr>
          <w:rFonts w:eastAsia="Arial" w:cs="Arial"/>
          <w:color w:val="000000" w:themeColor="text1"/>
        </w:rPr>
        <w:t xml:space="preserve"> CRM Stabilisation &amp; Transition Manager </w:t>
      </w:r>
    </w:p>
    <w:p w14:paraId="77C014B9" w14:textId="5C42987A" w:rsidR="00F14EBB" w:rsidRPr="00F14EBB" w:rsidRDefault="00692DF8" w:rsidP="00F14EBB">
      <w:pPr>
        <w:spacing w:after="120" w:line="276" w:lineRule="auto"/>
      </w:pPr>
      <w:r>
        <w:t xml:space="preserve">Matrix Reporting To: </w:t>
      </w:r>
      <w:r w:rsidR="5380322F">
        <w:t>Lead Business Analyst</w:t>
      </w:r>
    </w:p>
    <w:p w14:paraId="223CAFC6" w14:textId="57A3F2C2" w:rsidR="00697AFA" w:rsidRPr="00697AFA" w:rsidRDefault="00697AFA" w:rsidP="00EC647C">
      <w:pPr>
        <w:spacing w:after="120" w:line="276" w:lineRule="auto"/>
        <w:rPr>
          <w:rFonts w:eastAsia="Trebuchet MS" w:cs="Trebuchet MS"/>
          <w:szCs w:val="28"/>
        </w:rPr>
      </w:pPr>
      <w:r>
        <w:t xml:space="preserve">Contractual Location: </w:t>
      </w:r>
      <w:r w:rsidR="000D03A2">
        <w:t xml:space="preserve">Office </w:t>
      </w:r>
      <w:r w:rsidR="00CB1798">
        <w:t xml:space="preserve">Based </w:t>
      </w:r>
      <w:r w:rsidR="000D03A2">
        <w:t xml:space="preserve">- </w:t>
      </w:r>
      <w:r w:rsidR="07ED6C8D" w:rsidRPr="00653DD8">
        <w:rPr>
          <w:rFonts w:eastAsia="Trebuchet MS" w:cs="Trebuchet MS"/>
          <w:szCs w:val="28"/>
        </w:rPr>
        <w:t>Reading, London or Leamington</w:t>
      </w:r>
    </w:p>
    <w:p w14:paraId="10085609" w14:textId="0EE5D583" w:rsidR="00692DF8" w:rsidRPr="003073C9" w:rsidRDefault="00692DF8" w:rsidP="00EC647C">
      <w:pPr>
        <w:spacing w:after="120" w:line="276" w:lineRule="auto"/>
        <w:rPr>
          <w:i/>
          <w:iCs/>
          <w:color w:val="FF0000"/>
        </w:rPr>
      </w:pPr>
      <w:r w:rsidRPr="00692DF8">
        <w:t>Disclosure Check Level:</w:t>
      </w:r>
      <w:r w:rsidR="00007075">
        <w:t xml:space="preserve"> </w:t>
      </w:r>
      <w:r w:rsidR="00F14EBB" w:rsidRPr="00AF11EF">
        <w:t>none</w:t>
      </w:r>
    </w:p>
    <w:p w14:paraId="5BEF3EFD" w14:textId="091FD551" w:rsidR="00692DF8" w:rsidRPr="00692DF8" w:rsidRDefault="00692DF8" w:rsidP="00EC647C">
      <w:pPr>
        <w:spacing w:after="120" w:line="276" w:lineRule="auto"/>
      </w:pPr>
      <w:r w:rsidRPr="00692DF8">
        <w:t>Date created/last reviewed:</w:t>
      </w:r>
      <w:r>
        <w:t xml:space="preserve"> </w:t>
      </w:r>
      <w:r w:rsidR="00653DD8">
        <w:t>29</w:t>
      </w:r>
      <w:r w:rsidR="00CB1798">
        <w:t xml:space="preserve"> </w:t>
      </w:r>
      <w:r w:rsidR="0013440D" w:rsidRPr="0013440D">
        <w:t>July 2026</w:t>
      </w:r>
    </w:p>
    <w:p w14:paraId="6D93CD5E" w14:textId="77777777" w:rsidR="00692DF8" w:rsidRPr="00080001" w:rsidRDefault="00692DF8" w:rsidP="00080001">
      <w:pPr>
        <w:pStyle w:val="Heading2"/>
        <w:rPr>
          <w:color w:val="00165C" w:themeColor="text2"/>
        </w:rPr>
      </w:pPr>
      <w:r w:rsidRPr="00080001">
        <w:rPr>
          <w:color w:val="00165C" w:themeColor="text2"/>
        </w:rPr>
        <w:t>Overall Role Purpose</w:t>
      </w:r>
    </w:p>
    <w:p w14:paraId="5B4B17ED" w14:textId="3E3169A8" w:rsidR="00F14EBB" w:rsidRPr="00F14EBB" w:rsidRDefault="00555121" w:rsidP="00F14EBB">
      <w:pPr>
        <w:rPr>
          <w:color w:val="000000" w:themeColor="text1"/>
        </w:rPr>
      </w:pPr>
      <w:r>
        <w:t xml:space="preserve">The </w:t>
      </w:r>
      <w:r w:rsidR="00F14EBB" w:rsidRPr="5D3E7B5E">
        <w:rPr>
          <w:color w:val="000000" w:themeColor="text1"/>
        </w:rPr>
        <w:t xml:space="preserve">Technical Business Analyst – </w:t>
      </w:r>
      <w:r w:rsidR="3EC864B6" w:rsidRPr="5D3E7B5E">
        <w:rPr>
          <w:color w:val="000000" w:themeColor="text1"/>
        </w:rPr>
        <w:t xml:space="preserve">Business </w:t>
      </w:r>
      <w:r w:rsidR="00F14EBB" w:rsidRPr="5D3E7B5E">
        <w:rPr>
          <w:color w:val="000000" w:themeColor="text1"/>
        </w:rPr>
        <w:t xml:space="preserve">Systems &amp; Data Documentation </w:t>
      </w:r>
      <w:r>
        <w:t xml:space="preserve">helps people with sight loss to live the life they choose by </w:t>
      </w:r>
      <w:r w:rsidR="00F14EBB">
        <w:t xml:space="preserve">safeguarding </w:t>
      </w:r>
      <w:r w:rsidR="00F14EBB" w:rsidRPr="5D3E7B5E">
        <w:rPr>
          <w:color w:val="000000" w:themeColor="text1"/>
        </w:rPr>
        <w:t>Guide Dogs’ operational continuity, by making hidden system behaviour, data dependencies, and manual processes explicit and governable</w:t>
      </w:r>
      <w:r w:rsidR="00814E86" w:rsidRPr="5D3E7B5E">
        <w:rPr>
          <w:color w:val="000000" w:themeColor="text1"/>
        </w:rPr>
        <w:t>.</w:t>
      </w:r>
    </w:p>
    <w:p w14:paraId="6AE1D4A8" w14:textId="77777777" w:rsidR="00F14EBB" w:rsidRPr="00F14EBB" w:rsidRDefault="00F14EBB" w:rsidP="00F14EBB">
      <w:pPr>
        <w:rPr>
          <w:color w:val="000000" w:themeColor="text1"/>
        </w:rPr>
      </w:pPr>
    </w:p>
    <w:p w14:paraId="2F59C63C" w14:textId="2B35D970" w:rsidR="00A57D3A" w:rsidRPr="00F14EBB" w:rsidRDefault="00814E86" w:rsidP="00555121">
      <w:pPr>
        <w:rPr>
          <w:color w:val="000000" w:themeColor="text1"/>
        </w:rPr>
      </w:pPr>
      <w:r w:rsidRPr="037B6D4C">
        <w:rPr>
          <w:color w:val="000000" w:themeColor="text1"/>
        </w:rPr>
        <w:t xml:space="preserve">Guide Dogs </w:t>
      </w:r>
      <w:r w:rsidR="00F14EBB" w:rsidRPr="037B6D4C">
        <w:rPr>
          <w:color w:val="000000" w:themeColor="text1"/>
        </w:rPr>
        <w:t>currently operates a business-critical integration hub</w:t>
      </w:r>
      <w:r w:rsidRPr="037B6D4C">
        <w:rPr>
          <w:color w:val="000000" w:themeColor="text1"/>
        </w:rPr>
        <w:t xml:space="preserve"> (legacy CRM)</w:t>
      </w:r>
      <w:r w:rsidR="009C10AC">
        <w:rPr>
          <w:color w:val="000000" w:themeColor="text1"/>
        </w:rPr>
        <w:t xml:space="preserve"> Fetch.</w:t>
      </w:r>
      <w:r w:rsidR="00F14EBB" w:rsidRPr="037B6D4C">
        <w:rPr>
          <w:color w:val="000000" w:themeColor="text1"/>
        </w:rPr>
        <w:t xml:space="preserve"> Much of this stability relies on tacit knowledge, manual intervention, and undocumented dependencies.</w:t>
      </w:r>
      <w:r w:rsidRPr="037B6D4C">
        <w:rPr>
          <w:color w:val="000000" w:themeColor="text1"/>
        </w:rPr>
        <w:t xml:space="preserve"> </w:t>
      </w:r>
      <w:r w:rsidR="00F14EBB" w:rsidRPr="037B6D4C">
        <w:rPr>
          <w:color w:val="000000" w:themeColor="text1"/>
        </w:rPr>
        <w:t>This role converts that knowledge into structured, version-controlled artefacts that reduce operational risk, enable controlled change, and provide the evidence base required for phased exit sequencing</w:t>
      </w:r>
      <w:r w:rsidRPr="037B6D4C">
        <w:rPr>
          <w:color w:val="000000" w:themeColor="text1"/>
        </w:rPr>
        <w:t xml:space="preserve"> from legacy systems.</w:t>
      </w:r>
      <w:r w:rsidR="003043C5">
        <w:rPr>
          <w:color w:val="000000" w:themeColor="text1"/>
        </w:rPr>
        <w:t xml:space="preserve"> </w:t>
      </w:r>
      <w:r>
        <w:rPr>
          <w:color w:val="000000" w:themeColor="text1"/>
        </w:rPr>
        <w:t>By making</w:t>
      </w:r>
      <w:r w:rsidR="00F14EBB" w:rsidRPr="00F14EBB">
        <w:rPr>
          <w:color w:val="000000" w:themeColor="text1"/>
        </w:rPr>
        <w:t xml:space="preserve"> the current reality visible</w:t>
      </w:r>
      <w:r>
        <w:rPr>
          <w:color w:val="000000" w:themeColor="text1"/>
        </w:rPr>
        <w:t xml:space="preserve">, this role ensures future </w:t>
      </w:r>
      <w:r w:rsidR="00F14EBB" w:rsidRPr="00F14EBB">
        <w:rPr>
          <w:color w:val="000000" w:themeColor="text1"/>
        </w:rPr>
        <w:t>transformation decisions can proceed safely and without reinforcing legacy dependency</w:t>
      </w:r>
      <w:r>
        <w:rPr>
          <w:color w:val="000000" w:themeColor="text1"/>
        </w:rPr>
        <w:t>.</w:t>
      </w:r>
    </w:p>
    <w:p w14:paraId="4E410496" w14:textId="77777777" w:rsidR="00A57D3A" w:rsidRDefault="00A57D3A" w:rsidP="003F2409"/>
    <w:p w14:paraId="1AF7792C" w14:textId="77777777" w:rsidR="00E63E48" w:rsidRDefault="00E63E48" w:rsidP="00E63E48">
      <w:pPr>
        <w:rPr>
          <w:color w:val="000000" w:themeColor="text1"/>
        </w:rPr>
      </w:pPr>
      <w:r>
        <w:t xml:space="preserve">Fetch is Guide Dogs' in-house </w:t>
      </w:r>
      <w:r w:rsidRPr="037B6D4C">
        <w:rPr>
          <w:color w:val="000000" w:themeColor="text1"/>
        </w:rPr>
        <w:t xml:space="preserve">Guide Dogs business-critical integration hub (legacy CRM) supporting income processing, consent compliance, </w:t>
      </w:r>
      <w:r>
        <w:rPr>
          <w:color w:val="000000" w:themeColor="text1"/>
        </w:rPr>
        <w:t>s</w:t>
      </w:r>
      <w:r w:rsidRPr="003E1A27">
        <w:rPr>
          <w:color w:val="000000" w:themeColor="text1"/>
        </w:rPr>
        <w:t>upporters, volunteers, service user</w:t>
      </w:r>
      <w:r>
        <w:rPr>
          <w:color w:val="000000" w:themeColor="text1"/>
        </w:rPr>
        <w:t xml:space="preserve"> </w:t>
      </w:r>
      <w:r w:rsidRPr="037B6D4C">
        <w:rPr>
          <w:color w:val="000000" w:themeColor="text1"/>
        </w:rPr>
        <w:t>communications, and reporting</w:t>
      </w:r>
      <w:r>
        <w:rPr>
          <w:color w:val="000000" w:themeColor="text1"/>
        </w:rPr>
        <w:t xml:space="preserve">. It is based on a Legacy CMR platform, </w:t>
      </w:r>
      <w:proofErr w:type="spellStart"/>
      <w:r>
        <w:rPr>
          <w:color w:val="000000" w:themeColor="text1"/>
        </w:rPr>
        <w:t>CareNG</w:t>
      </w:r>
      <w:proofErr w:type="spellEnd"/>
      <w:r>
        <w:rPr>
          <w:color w:val="000000" w:themeColor="text1"/>
        </w:rPr>
        <w:t xml:space="preserve"> from </w:t>
      </w:r>
      <w:proofErr w:type="spellStart"/>
      <w:r>
        <w:rPr>
          <w:color w:val="000000" w:themeColor="text1"/>
        </w:rPr>
        <w:t>OneAdvanced</w:t>
      </w:r>
      <w:proofErr w:type="spellEnd"/>
      <w:r>
        <w:rPr>
          <w:color w:val="000000" w:themeColor="text1"/>
        </w:rPr>
        <w:t>, and links into our Salesforce CRM. It is due to be decommissioned in 2028.</w:t>
      </w:r>
    </w:p>
    <w:p w14:paraId="6EBF3633" w14:textId="77777777" w:rsidR="00E63E48" w:rsidRDefault="00E63E48" w:rsidP="003F2409"/>
    <w:p w14:paraId="22CE25E2" w14:textId="463A0F3F" w:rsidR="005D0CE6" w:rsidRPr="00814E86" w:rsidRDefault="00692DF8" w:rsidP="00814E86">
      <w:pPr>
        <w:pStyle w:val="Heading2"/>
        <w:rPr>
          <w:color w:val="00165C" w:themeColor="text2"/>
        </w:rPr>
      </w:pPr>
      <w:r w:rsidRPr="00080001">
        <w:rPr>
          <w:color w:val="00165C" w:themeColor="text2"/>
        </w:rPr>
        <w:t>Key Responsibilities</w:t>
      </w:r>
    </w:p>
    <w:p w14:paraId="616C1495" w14:textId="34547A4E" w:rsidR="009013C5" w:rsidRDefault="009013C5" w:rsidP="037B6D4C">
      <w:pPr>
        <w:pStyle w:val="ListParagraph"/>
        <w:numPr>
          <w:ilvl w:val="0"/>
          <w:numId w:val="14"/>
        </w:numPr>
        <w:rPr>
          <w:rFonts w:eastAsia="Times New Roman" w:cs="Times New Roman"/>
          <w:lang w:eastAsia="en-GB"/>
        </w:rPr>
      </w:pPr>
      <w:r w:rsidRPr="037B6D4C">
        <w:rPr>
          <w:rFonts w:eastAsia="Times New Roman" w:cs="Times New Roman"/>
          <w:lang w:eastAsia="en-GB"/>
        </w:rPr>
        <w:t>Document end-to-end income, consent, and supporter</w:t>
      </w:r>
      <w:r w:rsidR="45B4EA60" w:rsidRPr="037B6D4C">
        <w:rPr>
          <w:rFonts w:eastAsia="Times New Roman" w:cs="Times New Roman"/>
          <w:lang w:eastAsia="en-GB"/>
        </w:rPr>
        <w:t xml:space="preserve"> and volunteer</w:t>
      </w:r>
      <w:r w:rsidRPr="037B6D4C">
        <w:rPr>
          <w:rFonts w:eastAsia="Times New Roman" w:cs="Times New Roman"/>
          <w:lang w:eastAsia="en-GB"/>
        </w:rPr>
        <w:t xml:space="preserve"> data flows that underpin operational continuity.</w:t>
      </w:r>
    </w:p>
    <w:p w14:paraId="6F50A225" w14:textId="03695131" w:rsidR="0081196B" w:rsidRPr="00FF54B7" w:rsidRDefault="0081196B" w:rsidP="00FF54B7">
      <w:pPr>
        <w:tabs>
          <w:tab w:val="left" w:pos="3320"/>
        </w:tabs>
        <w:rPr>
          <w:lang w:eastAsia="en-GB"/>
        </w:rPr>
      </w:pPr>
      <w:r>
        <w:rPr>
          <w:lang w:eastAsia="en-GB"/>
        </w:rPr>
        <w:lastRenderedPageBreak/>
        <w:tab/>
      </w:r>
    </w:p>
    <w:p w14:paraId="7C247E08" w14:textId="6116E2C3" w:rsidR="009013C5" w:rsidRPr="009013C5" w:rsidRDefault="009013C5" w:rsidP="009013C5">
      <w:pPr>
        <w:pStyle w:val="p1"/>
        <w:numPr>
          <w:ilvl w:val="0"/>
          <w:numId w:val="14"/>
        </w:numPr>
        <w:rPr>
          <w:rFonts w:ascii="Trebuchet MS" w:hAnsi="Trebuchet MS"/>
          <w:sz w:val="28"/>
          <w:szCs w:val="28"/>
        </w:rPr>
      </w:pPr>
      <w:r w:rsidRPr="009013C5">
        <w:rPr>
          <w:rFonts w:ascii="Trebuchet MS" w:hAnsi="Trebuchet MS"/>
          <w:sz w:val="28"/>
          <w:szCs w:val="28"/>
        </w:rPr>
        <w:t xml:space="preserve">Establish and maintain a structured, governed inventory of </w:t>
      </w:r>
      <w:r>
        <w:rPr>
          <w:rFonts w:ascii="Trebuchet MS" w:hAnsi="Trebuchet MS"/>
          <w:sz w:val="28"/>
          <w:szCs w:val="28"/>
        </w:rPr>
        <w:t>key systems</w:t>
      </w:r>
      <w:r w:rsidRPr="009013C5">
        <w:rPr>
          <w:rFonts w:ascii="Trebuchet MS" w:hAnsi="Trebuchet MS"/>
          <w:sz w:val="28"/>
          <w:szCs w:val="28"/>
        </w:rPr>
        <w:t>, including ownership, lifecycle state, integrations, and data domains.</w:t>
      </w:r>
    </w:p>
    <w:p w14:paraId="1F03F73D" w14:textId="78323954" w:rsidR="009013C5" w:rsidRPr="009013C5" w:rsidRDefault="009013C5" w:rsidP="009013C5">
      <w:pPr>
        <w:pStyle w:val="p1"/>
        <w:numPr>
          <w:ilvl w:val="0"/>
          <w:numId w:val="14"/>
        </w:numPr>
        <w:rPr>
          <w:rFonts w:ascii="Trebuchet MS" w:hAnsi="Trebuchet MS"/>
          <w:sz w:val="28"/>
          <w:szCs w:val="28"/>
        </w:rPr>
      </w:pPr>
      <w:r w:rsidRPr="037B6D4C">
        <w:rPr>
          <w:rFonts w:ascii="Trebuchet MS" w:hAnsi="Trebuchet MS"/>
          <w:sz w:val="28"/>
          <w:szCs w:val="28"/>
        </w:rPr>
        <w:t xml:space="preserve">Document </w:t>
      </w:r>
      <w:r w:rsidR="00BD4DAB">
        <w:rPr>
          <w:rFonts w:ascii="Trebuchet MS" w:hAnsi="Trebuchet MS"/>
          <w:sz w:val="28"/>
          <w:szCs w:val="28"/>
        </w:rPr>
        <w:t>how supporter, volunteer, consent, donation</w:t>
      </w:r>
      <w:r w:rsidR="009975B2">
        <w:rPr>
          <w:rFonts w:ascii="Trebuchet MS" w:hAnsi="Trebuchet MS"/>
          <w:sz w:val="28"/>
          <w:szCs w:val="28"/>
        </w:rPr>
        <w:t>, communication and reporting data moves between Fetch, Salesforce and other connected systems.</w:t>
      </w:r>
    </w:p>
    <w:p w14:paraId="76309C13" w14:textId="35B33B26" w:rsidR="009013C5" w:rsidRPr="009013C5" w:rsidRDefault="009975B2" w:rsidP="009013C5">
      <w:pPr>
        <w:pStyle w:val="p1"/>
        <w:numPr>
          <w:ilvl w:val="0"/>
          <w:numId w:val="14"/>
        </w:numPr>
        <w:rPr>
          <w:rFonts w:ascii="Trebuchet MS" w:hAnsi="Trebuchet MS"/>
          <w:sz w:val="28"/>
          <w:szCs w:val="28"/>
        </w:rPr>
      </w:pPr>
      <w:r>
        <w:rPr>
          <w:rFonts w:ascii="Trebuchet MS" w:hAnsi="Trebuchet MS"/>
          <w:sz w:val="28"/>
          <w:szCs w:val="28"/>
        </w:rPr>
        <w:t>Identify and map which systems depend on Fetch, how they are connected and what needs to happen before Fetch can be safely retired.</w:t>
      </w:r>
      <w:r w:rsidR="007F42A0">
        <w:rPr>
          <w:rFonts w:ascii="Trebuchet MS" w:hAnsi="Trebuchet MS"/>
          <w:sz w:val="28"/>
          <w:szCs w:val="28"/>
        </w:rPr>
        <w:t xml:space="preserve"> </w:t>
      </w:r>
    </w:p>
    <w:p w14:paraId="0A5E877A" w14:textId="09976F97" w:rsidR="009013C5" w:rsidRPr="009013C5" w:rsidRDefault="007F42A0" w:rsidP="009013C5">
      <w:pPr>
        <w:pStyle w:val="ListParagraph"/>
        <w:numPr>
          <w:ilvl w:val="0"/>
          <w:numId w:val="14"/>
        </w:numPr>
        <w:rPr>
          <w:rFonts w:eastAsia="Times New Roman" w:cs="Times New Roman"/>
          <w:szCs w:val="28"/>
          <w:lang w:eastAsia="en-GB"/>
        </w:rPr>
      </w:pPr>
      <w:r>
        <w:rPr>
          <w:rFonts w:eastAsia="Times New Roman" w:cs="Times New Roman"/>
          <w:szCs w:val="28"/>
          <w:lang w:eastAsia="en-GB"/>
        </w:rPr>
        <w:t>Identify where important knowledge site with individuals and ensure this knowledge is captured and documented.</w:t>
      </w:r>
      <w:r w:rsidR="008F3A50">
        <w:rPr>
          <w:rFonts w:eastAsia="Times New Roman" w:cs="Times New Roman"/>
          <w:szCs w:val="28"/>
          <w:lang w:eastAsia="en-GB"/>
        </w:rPr>
        <w:t xml:space="preserve"> </w:t>
      </w:r>
    </w:p>
    <w:p w14:paraId="678003A6" w14:textId="77777777" w:rsidR="009013C5" w:rsidRPr="009013C5" w:rsidRDefault="009013C5" w:rsidP="009013C5">
      <w:pPr>
        <w:pStyle w:val="ListParagraph"/>
        <w:numPr>
          <w:ilvl w:val="0"/>
          <w:numId w:val="14"/>
        </w:numPr>
        <w:rPr>
          <w:rFonts w:eastAsia="Times New Roman" w:cs="Times New Roman"/>
          <w:szCs w:val="28"/>
          <w:lang w:eastAsia="en-GB"/>
        </w:rPr>
      </w:pPr>
      <w:r w:rsidRPr="009013C5">
        <w:rPr>
          <w:rFonts w:eastAsia="Times New Roman" w:cs="Times New Roman"/>
          <w:szCs w:val="28"/>
          <w:lang w:eastAsia="en-GB"/>
        </w:rPr>
        <w:t>Identify undocumented integration behaviour that could introduce compliance or continuity risk.</w:t>
      </w:r>
    </w:p>
    <w:p w14:paraId="3518D737" w14:textId="72509EC6" w:rsidR="009013C5" w:rsidRPr="009013C5" w:rsidRDefault="008F3A50" w:rsidP="009013C5">
      <w:pPr>
        <w:pStyle w:val="ListParagraph"/>
        <w:numPr>
          <w:ilvl w:val="0"/>
          <w:numId w:val="14"/>
        </w:numPr>
        <w:rPr>
          <w:rFonts w:eastAsia="Times New Roman" w:cs="Times New Roman"/>
          <w:szCs w:val="28"/>
          <w:lang w:eastAsia="en-GB"/>
        </w:rPr>
      </w:pPr>
      <w:r>
        <w:rPr>
          <w:rFonts w:eastAsia="Times New Roman" w:cs="Times New Roman"/>
          <w:szCs w:val="28"/>
          <w:lang w:eastAsia="en-GB"/>
        </w:rPr>
        <w:t xml:space="preserve">Produce clear documentation that helps project teams decide what needs to be changed, migrated or retired and in what order. </w:t>
      </w:r>
    </w:p>
    <w:p w14:paraId="15051FA4" w14:textId="77777777" w:rsidR="009013C5" w:rsidRPr="009013C5" w:rsidRDefault="009013C5" w:rsidP="009013C5">
      <w:pPr>
        <w:pStyle w:val="ListParagraph"/>
        <w:numPr>
          <w:ilvl w:val="0"/>
          <w:numId w:val="14"/>
        </w:numPr>
        <w:rPr>
          <w:rFonts w:eastAsia="Times New Roman" w:cs="Times New Roman"/>
          <w:szCs w:val="28"/>
          <w:lang w:eastAsia="en-GB"/>
        </w:rPr>
      </w:pPr>
      <w:r w:rsidRPr="009013C5">
        <w:rPr>
          <w:rFonts w:eastAsia="Times New Roman" w:cs="Times New Roman"/>
          <w:szCs w:val="28"/>
          <w:lang w:eastAsia="en-GB"/>
        </w:rPr>
        <w:t>Translate incident/problem patterns into structured system dependency artefacts.</w:t>
      </w:r>
    </w:p>
    <w:p w14:paraId="009B9513" w14:textId="77777777" w:rsidR="009013C5" w:rsidRPr="009013C5" w:rsidRDefault="009013C5" w:rsidP="009013C5">
      <w:pPr>
        <w:pStyle w:val="ListParagraph"/>
        <w:numPr>
          <w:ilvl w:val="0"/>
          <w:numId w:val="14"/>
        </w:numPr>
        <w:rPr>
          <w:rFonts w:eastAsia="Times New Roman" w:cs="Times New Roman"/>
          <w:szCs w:val="28"/>
          <w:lang w:eastAsia="en-GB"/>
        </w:rPr>
      </w:pPr>
      <w:r w:rsidRPr="009013C5">
        <w:rPr>
          <w:rFonts w:eastAsia="Times New Roman" w:cs="Times New Roman"/>
          <w:szCs w:val="28"/>
          <w:lang w:eastAsia="en-GB"/>
        </w:rPr>
        <w:t>Provide structured evidence to support pipeline treatment decisions and authority sequencing.</w:t>
      </w:r>
    </w:p>
    <w:p w14:paraId="6BB299BF" w14:textId="5BB30FAF" w:rsidR="009013C5" w:rsidRDefault="009013C5" w:rsidP="009013C5">
      <w:pPr>
        <w:pStyle w:val="ListParagraph"/>
        <w:numPr>
          <w:ilvl w:val="0"/>
          <w:numId w:val="14"/>
        </w:numPr>
        <w:rPr>
          <w:rFonts w:eastAsia="Times New Roman" w:cs="Times New Roman"/>
          <w:szCs w:val="28"/>
          <w:lang w:eastAsia="en-GB"/>
        </w:rPr>
      </w:pPr>
      <w:r w:rsidRPr="009013C5">
        <w:rPr>
          <w:rFonts w:eastAsia="Times New Roman" w:cs="Times New Roman"/>
          <w:szCs w:val="28"/>
          <w:lang w:eastAsia="en-GB"/>
        </w:rPr>
        <w:t>Ensure artefacts support discovery and transition planning.</w:t>
      </w:r>
    </w:p>
    <w:p w14:paraId="4717C3F1" w14:textId="09D897C4" w:rsidR="00C55478" w:rsidRPr="009013C5" w:rsidRDefault="00C55478" w:rsidP="009013C5">
      <w:pPr>
        <w:pStyle w:val="ListParagraph"/>
        <w:numPr>
          <w:ilvl w:val="0"/>
          <w:numId w:val="14"/>
        </w:numPr>
        <w:rPr>
          <w:rFonts w:eastAsia="Times New Roman" w:cs="Times New Roman"/>
          <w:szCs w:val="28"/>
          <w:lang w:eastAsia="en-GB"/>
        </w:rPr>
      </w:pPr>
      <w:r>
        <w:rPr>
          <w:rFonts w:eastAsia="Times New Roman" w:cs="Times New Roman"/>
          <w:szCs w:val="28"/>
          <w:lang w:eastAsia="en-GB"/>
        </w:rPr>
        <w:t>Analyse and assess proposed changes for impact on the current systems.</w:t>
      </w:r>
    </w:p>
    <w:p w14:paraId="0C88881D" w14:textId="77777777" w:rsidR="002D251F" w:rsidRPr="002D251F" w:rsidRDefault="002D251F" w:rsidP="00814E86">
      <w:pPr>
        <w:pStyle w:val="ListParagraph"/>
        <w:ind w:left="360"/>
      </w:pPr>
    </w:p>
    <w:p w14:paraId="5FEB9605" w14:textId="03CE8226" w:rsidR="00692DF8" w:rsidRPr="00080001" w:rsidRDefault="00692DF8" w:rsidP="00080001">
      <w:pPr>
        <w:pStyle w:val="Heading2"/>
        <w:rPr>
          <w:color w:val="00165C" w:themeColor="text2"/>
        </w:rPr>
      </w:pPr>
      <w:r w:rsidRPr="00080001">
        <w:rPr>
          <w:color w:val="00165C" w:themeColor="text2"/>
        </w:rPr>
        <w:t xml:space="preserve">Breadth/Scope of </w:t>
      </w:r>
      <w:r w:rsidR="00193068" w:rsidRPr="00080001">
        <w:rPr>
          <w:color w:val="00165C" w:themeColor="text2"/>
        </w:rPr>
        <w:t>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1C6F6401" w:rsidR="00692DF8" w:rsidRPr="00080001" w:rsidRDefault="00692DF8" w:rsidP="008A2217">
      <w:r w:rsidRPr="00080001">
        <w:t>Number of Direct Reports:</w:t>
      </w:r>
      <w:r w:rsidR="00193068">
        <w:t xml:space="preserve"> 0</w:t>
      </w:r>
    </w:p>
    <w:p w14:paraId="247E8051" w14:textId="04FB0FE6" w:rsidR="00692DF8" w:rsidRPr="00080001" w:rsidRDefault="00692DF8" w:rsidP="008A2217">
      <w:r w:rsidRPr="00080001">
        <w:t>Number of Indirect Reports:</w:t>
      </w:r>
      <w:r w:rsidR="00193068">
        <w:t xml:space="preserve"> 0</w:t>
      </w:r>
    </w:p>
    <w:p w14:paraId="240D5D6C" w14:textId="7184D667" w:rsidR="00692DF8" w:rsidRPr="00080001" w:rsidRDefault="00692DF8" w:rsidP="008A2217">
      <w:r w:rsidRPr="00080001">
        <w:t>Number of Volunteers Supervised:</w:t>
      </w:r>
      <w:r w:rsidR="00193068">
        <w:t xml:space="preserve"> 0</w:t>
      </w:r>
    </w:p>
    <w:p w14:paraId="50BD4FBB"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09A8A7C2" w14:textId="47B75F53" w:rsidR="00692DF8" w:rsidRPr="00080001" w:rsidRDefault="00692DF8" w:rsidP="008A2217">
      <w:r w:rsidRPr="00080001">
        <w:t>Annual Income Accountability:</w:t>
      </w:r>
      <w:r w:rsidR="00193068">
        <w:t xml:space="preserve"> none</w:t>
      </w:r>
    </w:p>
    <w:p w14:paraId="26386364" w14:textId="560E35F3" w:rsidR="00692DF8" w:rsidRPr="00080001" w:rsidRDefault="00692DF8" w:rsidP="008A2217">
      <w:r w:rsidRPr="00080001">
        <w:t>Assets Managed:</w:t>
      </w:r>
      <w:r w:rsidR="00193068">
        <w:t xml:space="preserve"> none</w:t>
      </w:r>
    </w:p>
    <w:p w14:paraId="5C49C9B8" w14:textId="141CDD4B" w:rsidR="00692DF8" w:rsidRPr="00080001" w:rsidRDefault="00692DF8" w:rsidP="008A2217">
      <w:r w:rsidRPr="00080001">
        <w:t>Budget Accountability:</w:t>
      </w:r>
      <w:r w:rsidR="00193068">
        <w:t xml:space="preserve"> none</w:t>
      </w:r>
    </w:p>
    <w:p w14:paraId="15CC823F" w14:textId="77777777" w:rsidR="00692DF8" w:rsidRPr="00EC5F40" w:rsidRDefault="00692DF8" w:rsidP="00EC5F40">
      <w:pPr>
        <w:pStyle w:val="Heading1"/>
        <w:shd w:val="clear" w:color="auto" w:fill="8FD8FF" w:themeFill="accent1"/>
        <w:rPr>
          <w:color w:val="00165C" w:themeColor="text2"/>
        </w:rPr>
      </w:pPr>
      <w:bookmarkStart w:id="0" w:name="_Hlk34230889"/>
      <w:r w:rsidRPr="00EC5F40">
        <w:rPr>
          <w:color w:val="00165C" w:themeColor="text2"/>
        </w:rPr>
        <w:t>Application of this Job Profile</w:t>
      </w:r>
    </w:p>
    <w:p w14:paraId="10263514" w14:textId="77777777" w:rsidR="002C088D" w:rsidRPr="00EC5F40" w:rsidRDefault="00692DF8" w:rsidP="00EC647C">
      <w:pPr>
        <w:spacing w:after="240"/>
      </w:pPr>
      <w:r w:rsidRPr="00EC5F40">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r w:rsidRPr="00EC5F40">
        <w:t xml:space="preserve">All employees must also: </w:t>
      </w:r>
    </w:p>
    <w:p w14:paraId="52A26C1D" w14:textId="53D79F12" w:rsidR="00692DF8" w:rsidRPr="00EC5F40" w:rsidRDefault="00692DF8" w:rsidP="008A2217">
      <w:pPr>
        <w:pStyle w:val="ListParagraph"/>
        <w:numPr>
          <w:ilvl w:val="0"/>
          <w:numId w:val="6"/>
        </w:numPr>
      </w:pPr>
      <w:r w:rsidRPr="00EC5F40">
        <w:t>Comply with all organisational policies</w:t>
      </w:r>
    </w:p>
    <w:p w14:paraId="3C1A68D4" w14:textId="0A30B562" w:rsidR="00692DF8" w:rsidRPr="00EC5F40" w:rsidRDefault="00692DF8" w:rsidP="008A2217">
      <w:pPr>
        <w:pStyle w:val="ListParagraph"/>
        <w:numPr>
          <w:ilvl w:val="0"/>
          <w:numId w:val="6"/>
        </w:numPr>
      </w:pPr>
      <w:r w:rsidRPr="00EC5F40">
        <w:t xml:space="preserve">Promote the vision and values of the organisation </w:t>
      </w:r>
    </w:p>
    <w:p w14:paraId="5C34741E" w14:textId="0CF5CAE5" w:rsidR="00692DF8" w:rsidRPr="00EC5F40" w:rsidRDefault="00692DF8" w:rsidP="00EC647C">
      <w:pPr>
        <w:pStyle w:val="ListParagraph"/>
        <w:numPr>
          <w:ilvl w:val="0"/>
          <w:numId w:val="6"/>
        </w:numPr>
        <w:spacing w:after="240"/>
      </w:pPr>
      <w:r w:rsidRPr="00EC5F40">
        <w:lastRenderedPageBreak/>
        <w:t>Engage in continuous personal development</w:t>
      </w:r>
    </w:p>
    <w:p w14:paraId="65D2C9C4" w14:textId="79843B9A" w:rsidR="00692DF8" w:rsidRPr="00EC5F40" w:rsidRDefault="00692DF8" w:rsidP="00080001">
      <w:r w:rsidRPr="00EC5F40">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29BE43F0" w14:textId="77777777" w:rsidR="001A4C86" w:rsidRPr="00EC5F40" w:rsidRDefault="001A4C86" w:rsidP="00EC647C">
      <w:pPr>
        <w:spacing w:after="120"/>
      </w:pPr>
      <w:r w:rsidRPr="00EC5F40">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1EDD70E3" w:rsidR="001A4C86" w:rsidRPr="00EC5F40" w:rsidRDefault="001A4C86" w:rsidP="00EC647C">
      <w:pPr>
        <w:spacing w:after="120"/>
      </w:pPr>
      <w:r w:rsidRPr="00EC5F40">
        <w:t>Guide Dogs is committed to safeguarding and promoting the welfare of all children, young people and vulnerable adults with whom we work. We expect all of our employees and volunteers to demonstrate this commitment.</w:t>
      </w:r>
      <w:r w:rsidR="00A016B3">
        <w:t xml:space="preserve"> </w:t>
      </w:r>
    </w:p>
    <w:p w14:paraId="6D7E1C0F" w14:textId="1271F8CB" w:rsidR="00922969" w:rsidRPr="001A4C86" w:rsidRDefault="001A4C86" w:rsidP="00EC647C">
      <w:pPr>
        <w:spacing w:after="120"/>
      </w:pPr>
      <w:r w:rsidRPr="00EC5F40">
        <w:t>Guide Dogs will require proof of identity and the right to work in the UK.</w:t>
      </w:r>
      <w:bookmarkEnd w:id="0"/>
      <w:r w:rsidR="00922969">
        <w:rPr>
          <w:color w:val="00165C" w:themeColor="text2"/>
        </w:rPr>
        <w:br w:type="page"/>
      </w:r>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lastRenderedPageBreak/>
        <w:t>Person Specification</w:t>
      </w:r>
    </w:p>
    <w:p w14:paraId="47F64431" w14:textId="48D0E816" w:rsidR="00692DF8" w:rsidRPr="00B36882" w:rsidRDefault="00692DF8" w:rsidP="00922969">
      <w:pPr>
        <w:pStyle w:val="Heading2"/>
      </w:pPr>
      <w:r w:rsidRPr="30FA0111">
        <w:rPr>
          <w:color w:val="00165C" w:themeColor="text2"/>
        </w:rPr>
        <w:t>Education</w:t>
      </w:r>
      <w:r w:rsidR="002E1A3F" w:rsidRPr="30FA0111">
        <w:rPr>
          <w:color w:val="00165C" w:themeColor="text2"/>
        </w:rPr>
        <w:t>/Qualifications</w:t>
      </w:r>
    </w:p>
    <w:p w14:paraId="0DA8E379" w14:textId="6EFEED6E" w:rsidR="002E1A3F" w:rsidRDefault="002E1A3F" w:rsidP="00124C3B">
      <w:pPr>
        <w:pStyle w:val="Heading4"/>
        <w:rPr>
          <w:rFonts w:eastAsiaTheme="minorHAnsi"/>
        </w:rPr>
      </w:pPr>
      <w:r w:rsidRPr="002E1A3F">
        <w:rPr>
          <w:rFonts w:eastAsiaTheme="minorHAnsi"/>
        </w:rPr>
        <w:t>E</w:t>
      </w:r>
      <w:r>
        <w:rPr>
          <w:rFonts w:eastAsiaTheme="minorHAnsi"/>
        </w:rPr>
        <w:t>ssential</w:t>
      </w:r>
    </w:p>
    <w:p w14:paraId="2739B1FD" w14:textId="61586832" w:rsidR="002D251F" w:rsidRPr="009013C5" w:rsidRDefault="009013C5" w:rsidP="009013C5">
      <w:pPr>
        <w:pStyle w:val="p1"/>
        <w:numPr>
          <w:ilvl w:val="0"/>
          <w:numId w:val="18"/>
        </w:numPr>
        <w:rPr>
          <w:rFonts w:ascii="Trebuchet MS" w:eastAsiaTheme="minorHAnsi" w:hAnsi="Trebuchet MS" w:cstheme="minorBidi"/>
          <w:sz w:val="28"/>
          <w:lang w:eastAsia="en-US"/>
        </w:rPr>
      </w:pPr>
      <w:r w:rsidRPr="009013C5">
        <w:rPr>
          <w:rFonts w:ascii="Trebuchet MS" w:eastAsiaTheme="minorHAnsi" w:hAnsi="Trebuchet MS" w:cstheme="minorBidi"/>
          <w:sz w:val="28"/>
          <w:lang w:eastAsia="en-US"/>
        </w:rPr>
        <w:t>Formal training or certification in Business Analysis (e.g. BCS, IIBA) or equivalent applied experience</w:t>
      </w:r>
      <w:r>
        <w:rPr>
          <w:rFonts w:ascii="Trebuchet MS" w:eastAsiaTheme="minorHAnsi" w:hAnsi="Trebuchet MS" w:cstheme="minorBidi"/>
          <w:sz w:val="28"/>
          <w:lang w:eastAsia="en-US"/>
        </w:rPr>
        <w:t>.</w:t>
      </w:r>
    </w:p>
    <w:p w14:paraId="6BB9BB4F" w14:textId="77777777" w:rsidR="00692DF8" w:rsidRPr="006D274C" w:rsidRDefault="00692DF8" w:rsidP="006D274C">
      <w:pPr>
        <w:pStyle w:val="Heading2"/>
        <w:rPr>
          <w:color w:val="00165C" w:themeColor="text2"/>
        </w:rPr>
      </w:pPr>
      <w:r w:rsidRPr="006D274C">
        <w:rPr>
          <w:color w:val="00165C" w:themeColor="text2"/>
        </w:rPr>
        <w:t>Job-Related Experience</w:t>
      </w:r>
    </w:p>
    <w:p w14:paraId="710DE6BE" w14:textId="769A8CCC" w:rsidR="006D274C" w:rsidRDefault="006D274C" w:rsidP="00124C3B">
      <w:pPr>
        <w:pStyle w:val="Heading4"/>
        <w:rPr>
          <w:rFonts w:eastAsiaTheme="minorHAnsi"/>
        </w:rPr>
      </w:pPr>
      <w:r w:rsidRPr="006D274C">
        <w:rPr>
          <w:rFonts w:eastAsiaTheme="minorHAnsi"/>
        </w:rPr>
        <w:t>Essential</w:t>
      </w:r>
    </w:p>
    <w:p w14:paraId="58F5DC30" w14:textId="77777777" w:rsidR="009013C5" w:rsidRPr="009013C5" w:rsidRDefault="009013C5" w:rsidP="00835BAA">
      <w:pPr>
        <w:pStyle w:val="ListParagraph"/>
        <w:numPr>
          <w:ilvl w:val="0"/>
          <w:numId w:val="23"/>
        </w:numPr>
      </w:pPr>
      <w:r w:rsidRPr="009013C5">
        <w:t>Demonstrable experience documenting complex, legacy system estates with multiple integrations and undocumented dependencies.</w:t>
      </w:r>
    </w:p>
    <w:p w14:paraId="6B0CF0FB" w14:textId="77777777" w:rsidR="009013C5" w:rsidRPr="009013C5" w:rsidRDefault="009013C5" w:rsidP="00835BAA">
      <w:pPr>
        <w:pStyle w:val="ListParagraph"/>
        <w:numPr>
          <w:ilvl w:val="0"/>
          <w:numId w:val="23"/>
        </w:numPr>
      </w:pPr>
      <w:r w:rsidRPr="009013C5">
        <w:t>Experience producing structured system inventories, integration maps, and end-to-end data flow diagrams (logical and physical).</w:t>
      </w:r>
    </w:p>
    <w:p w14:paraId="6A85BB53" w14:textId="77777777" w:rsidR="009013C5" w:rsidRPr="009013C5" w:rsidRDefault="009013C5" w:rsidP="00835BAA">
      <w:pPr>
        <w:pStyle w:val="ListParagraph"/>
        <w:numPr>
          <w:ilvl w:val="0"/>
          <w:numId w:val="23"/>
        </w:numPr>
      </w:pPr>
      <w:r w:rsidRPr="009013C5">
        <w:t>Experience capturing undocumented operational processes, manual workarounds, and reconciliation routines in live service environments.</w:t>
      </w:r>
    </w:p>
    <w:p w14:paraId="27705FCE" w14:textId="77777777" w:rsidR="009013C5" w:rsidRPr="009013C5" w:rsidRDefault="009013C5" w:rsidP="00835BAA">
      <w:pPr>
        <w:pStyle w:val="ListParagraph"/>
        <w:numPr>
          <w:ilvl w:val="0"/>
          <w:numId w:val="23"/>
        </w:numPr>
      </w:pPr>
      <w:r w:rsidRPr="009013C5">
        <w:t>Experience conducting structured change impact assessments across multiple systems or domains.</w:t>
      </w:r>
    </w:p>
    <w:p w14:paraId="1D1836F5" w14:textId="5C0DCE8A" w:rsidR="009013C5" w:rsidRPr="009013C5" w:rsidRDefault="009013C5" w:rsidP="00835BAA">
      <w:pPr>
        <w:pStyle w:val="ListParagraph"/>
        <w:numPr>
          <w:ilvl w:val="0"/>
          <w:numId w:val="23"/>
        </w:numPr>
      </w:pPr>
      <w:r w:rsidRPr="009013C5">
        <w:t>Experience working with owners of incoming demand to assess downstream system and data impacts before change proceeds.</w:t>
      </w:r>
    </w:p>
    <w:p w14:paraId="450115AB" w14:textId="1484098D" w:rsidR="009013C5" w:rsidRPr="009013C5" w:rsidRDefault="009013C5" w:rsidP="00835BAA">
      <w:pPr>
        <w:pStyle w:val="ListParagraph"/>
        <w:numPr>
          <w:ilvl w:val="0"/>
          <w:numId w:val="23"/>
        </w:numPr>
      </w:pPr>
      <w:r w:rsidRPr="009013C5">
        <w:t xml:space="preserve">Experience analysing cross-system data flows in regulated or compliance-sensitive domains </w:t>
      </w:r>
    </w:p>
    <w:p w14:paraId="1CAA384D" w14:textId="0715159B" w:rsidR="009013C5" w:rsidRPr="00835BAA" w:rsidRDefault="009013C5" w:rsidP="00835BAA">
      <w:pPr>
        <w:pStyle w:val="ListParagraph"/>
        <w:numPr>
          <w:ilvl w:val="0"/>
          <w:numId w:val="23"/>
        </w:numPr>
      </w:pPr>
      <w:r w:rsidRPr="009013C5">
        <w:t>Experience translating complex technical behaviour into clear artefacts suitable for governance and decision-making forums.</w:t>
      </w:r>
    </w:p>
    <w:p w14:paraId="462AA3B3" w14:textId="2029007B" w:rsidR="006D274C" w:rsidRDefault="006D274C" w:rsidP="00124C3B">
      <w:pPr>
        <w:pStyle w:val="Heading4"/>
        <w:rPr>
          <w:rFonts w:eastAsiaTheme="minorHAnsi"/>
        </w:rPr>
      </w:pPr>
      <w:r w:rsidRPr="006D274C">
        <w:rPr>
          <w:rFonts w:eastAsiaTheme="minorHAnsi"/>
        </w:rPr>
        <w:t>Desirable</w:t>
      </w:r>
    </w:p>
    <w:p w14:paraId="3B542114" w14:textId="77777777" w:rsidR="00835BAA" w:rsidRPr="00835BAA" w:rsidRDefault="00835BAA" w:rsidP="00835BAA">
      <w:pPr>
        <w:pStyle w:val="ListParagraph"/>
        <w:numPr>
          <w:ilvl w:val="0"/>
          <w:numId w:val="23"/>
        </w:numPr>
      </w:pPr>
      <w:r>
        <w:t>Experience supporting system transition, decommissioning, or phased platform exit programmes.</w:t>
      </w:r>
    </w:p>
    <w:p w14:paraId="1BCC8BF7" w14:textId="23CE2024" w:rsidR="00835BAA" w:rsidRDefault="00835BAA" w:rsidP="00835BAA">
      <w:pPr>
        <w:pStyle w:val="ListParagraph"/>
        <w:numPr>
          <w:ilvl w:val="0"/>
          <w:numId w:val="23"/>
        </w:numPr>
      </w:pPr>
      <w:r>
        <w:t>Experience mapping dependencies between legacy systems and newly introduced platforms, working alongside enterprise or solution architects to support architectural decision-making.</w:t>
      </w:r>
    </w:p>
    <w:p w14:paraId="1001EC06" w14:textId="77777777" w:rsidR="00835BAA" w:rsidRDefault="00835BAA" w:rsidP="00835BAA">
      <w:pPr>
        <w:pStyle w:val="ListParagraph"/>
        <w:numPr>
          <w:ilvl w:val="0"/>
          <w:numId w:val="23"/>
        </w:numPr>
      </w:pPr>
      <w:r>
        <w:t>Experience documenting data authority, ownership gaps, or consent/data protection flows.</w:t>
      </w:r>
    </w:p>
    <w:p w14:paraId="34C85CC6" w14:textId="77777777" w:rsidR="00835BAA" w:rsidRDefault="00835BAA" w:rsidP="00835BAA">
      <w:pPr>
        <w:pStyle w:val="ListParagraph"/>
        <w:numPr>
          <w:ilvl w:val="0"/>
          <w:numId w:val="23"/>
        </w:numPr>
      </w:pPr>
      <w:r>
        <w:t>Experience contributing to CMDB or configuration management practices.</w:t>
      </w:r>
    </w:p>
    <w:p w14:paraId="600436FD" w14:textId="77777777" w:rsidR="002D251F" w:rsidRPr="002D251F" w:rsidRDefault="002D251F" w:rsidP="00835BAA">
      <w:pPr>
        <w:pStyle w:val="ListParagraph"/>
        <w:ind w:left="360"/>
      </w:pPr>
    </w:p>
    <w:p w14:paraId="60595BD9" w14:textId="69A9F67A"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559540B1" w14:textId="75484B0F" w:rsidR="006D274C" w:rsidRDefault="006D274C" w:rsidP="00124C3B">
      <w:pPr>
        <w:pStyle w:val="Heading4"/>
        <w:rPr>
          <w:rFonts w:eastAsiaTheme="minorHAnsi"/>
        </w:rPr>
      </w:pPr>
      <w:r w:rsidRPr="006D274C">
        <w:rPr>
          <w:rFonts w:eastAsiaTheme="minorHAnsi"/>
        </w:rPr>
        <w:t>Essential</w:t>
      </w:r>
    </w:p>
    <w:p w14:paraId="7EDC5D2B" w14:textId="77777777" w:rsidR="00835BAA" w:rsidRPr="00835BAA" w:rsidRDefault="00835BAA" w:rsidP="00835BAA">
      <w:pPr>
        <w:pStyle w:val="ListParagraph"/>
        <w:numPr>
          <w:ilvl w:val="0"/>
          <w:numId w:val="23"/>
        </w:numPr>
      </w:pPr>
      <w:r w:rsidRPr="00835BAA">
        <w:t>Understanding of how applications, integrations, and data flows interact within complex system estates.</w:t>
      </w:r>
    </w:p>
    <w:p w14:paraId="66EF43F6" w14:textId="77777777" w:rsidR="00835BAA" w:rsidRPr="00835BAA" w:rsidRDefault="00835BAA" w:rsidP="00835BAA">
      <w:pPr>
        <w:pStyle w:val="ListParagraph"/>
        <w:numPr>
          <w:ilvl w:val="0"/>
          <w:numId w:val="23"/>
        </w:numPr>
      </w:pPr>
      <w:r w:rsidRPr="00835BAA">
        <w:lastRenderedPageBreak/>
        <w:t>Knowledge of data flow modelling concepts (logical vs physical flows, batch vs real-time, read vs write interactions).</w:t>
      </w:r>
    </w:p>
    <w:p w14:paraId="040F32A0" w14:textId="77777777" w:rsidR="00835BAA" w:rsidRPr="00835BAA" w:rsidRDefault="00835BAA" w:rsidP="00835BAA">
      <w:pPr>
        <w:pStyle w:val="ListParagraph"/>
        <w:numPr>
          <w:ilvl w:val="0"/>
          <w:numId w:val="23"/>
        </w:numPr>
      </w:pPr>
      <w:r w:rsidRPr="00835BAA">
        <w:t>Understanding of dependency mapping and how cross-system coupling introduces operational and change risk.</w:t>
      </w:r>
    </w:p>
    <w:p w14:paraId="5615DA13" w14:textId="77777777" w:rsidR="00835BAA" w:rsidRPr="00835BAA" w:rsidRDefault="00835BAA" w:rsidP="00835BAA">
      <w:pPr>
        <w:pStyle w:val="ListParagraph"/>
        <w:numPr>
          <w:ilvl w:val="0"/>
          <w:numId w:val="23"/>
        </w:numPr>
      </w:pPr>
      <w:r w:rsidRPr="00835BAA">
        <w:t>Knowledge of change impact assessment principles across systems, processes, and data domains.</w:t>
      </w:r>
    </w:p>
    <w:p w14:paraId="1F5BDC5A" w14:textId="328BB618" w:rsidR="00835BAA" w:rsidRPr="00835BAA" w:rsidRDefault="00835BAA" w:rsidP="00835BAA">
      <w:pPr>
        <w:pStyle w:val="ListParagraph"/>
        <w:numPr>
          <w:ilvl w:val="0"/>
          <w:numId w:val="23"/>
        </w:numPr>
      </w:pPr>
      <w:r w:rsidRPr="00835BAA">
        <w:t>Understanding of operational service environments and how live system stability is maintained.</w:t>
      </w:r>
    </w:p>
    <w:p w14:paraId="5025A0CA" w14:textId="6983D7CD" w:rsidR="002D251F" w:rsidRDefault="002D251F" w:rsidP="002D251F">
      <w:pPr>
        <w:pStyle w:val="Heading4"/>
      </w:pPr>
      <w:r>
        <w:t>Desirable</w:t>
      </w:r>
    </w:p>
    <w:p w14:paraId="2C22B034" w14:textId="77777777" w:rsidR="00835BAA" w:rsidRDefault="00835BAA" w:rsidP="00835BAA">
      <w:pPr>
        <w:pStyle w:val="ListParagraph"/>
        <w:numPr>
          <w:ilvl w:val="0"/>
          <w:numId w:val="23"/>
        </w:numPr>
      </w:pPr>
      <w:r>
        <w:t>Awareness of enterprise architecture principles and domain authority concepts.</w:t>
      </w:r>
    </w:p>
    <w:p w14:paraId="49CE9687" w14:textId="77777777" w:rsidR="00835BAA" w:rsidRDefault="00835BAA" w:rsidP="00835BAA">
      <w:pPr>
        <w:pStyle w:val="ListParagraph"/>
        <w:numPr>
          <w:ilvl w:val="0"/>
          <w:numId w:val="23"/>
        </w:numPr>
      </w:pPr>
      <w:r>
        <w:t>Understanding of legacy system decommissioning or phased transition patterns.</w:t>
      </w:r>
    </w:p>
    <w:p w14:paraId="54B0C01E" w14:textId="2D73C17C" w:rsidR="00835BAA" w:rsidRDefault="00835BAA" w:rsidP="00835BAA">
      <w:pPr>
        <w:pStyle w:val="ListParagraph"/>
        <w:numPr>
          <w:ilvl w:val="0"/>
          <w:numId w:val="23"/>
        </w:numPr>
      </w:pPr>
      <w:r>
        <w:t>Familiarity with data governance, integration patterns (API, batch, reconciliation pipelines).</w:t>
      </w:r>
    </w:p>
    <w:p w14:paraId="1BC72939" w14:textId="77777777" w:rsidR="00835BAA" w:rsidRDefault="00835BAA" w:rsidP="00835BAA">
      <w:pPr>
        <w:pStyle w:val="ListParagraph"/>
        <w:numPr>
          <w:ilvl w:val="0"/>
          <w:numId w:val="23"/>
        </w:numPr>
      </w:pPr>
      <w:r>
        <w:t>Knowledge of structured documentation or knowledge management frameworks.</w:t>
      </w:r>
    </w:p>
    <w:p w14:paraId="01FAD3FB" w14:textId="77777777" w:rsidR="002D251F" w:rsidRPr="002D251F" w:rsidRDefault="002D251F" w:rsidP="00835BAA"/>
    <w:p w14:paraId="3BBBFC56" w14:textId="0D7E5E9D" w:rsidR="00692DF8" w:rsidRDefault="00692DF8" w:rsidP="00922969">
      <w:pPr>
        <w:pStyle w:val="Heading2"/>
        <w:rPr>
          <w:color w:val="00165C" w:themeColor="text2"/>
        </w:rPr>
      </w:pPr>
      <w:r w:rsidRPr="00922969">
        <w:rPr>
          <w:color w:val="00165C" w:themeColor="text2"/>
        </w:rPr>
        <w:t>Skills and Competencies</w:t>
      </w:r>
    </w:p>
    <w:p w14:paraId="35CC3D52" w14:textId="52A4D193" w:rsidR="00692DF8" w:rsidRDefault="00692DF8" w:rsidP="00124C3B">
      <w:pPr>
        <w:pStyle w:val="Heading4"/>
        <w:rPr>
          <w:rFonts w:eastAsiaTheme="minorHAnsi"/>
        </w:rPr>
      </w:pPr>
      <w:r w:rsidRPr="00922969">
        <w:rPr>
          <w:rFonts w:eastAsiaTheme="minorHAnsi"/>
        </w:rPr>
        <w:t>Essential</w:t>
      </w:r>
    </w:p>
    <w:p w14:paraId="0FFD0435" w14:textId="77777777" w:rsidR="00835BAA" w:rsidRPr="00835BAA" w:rsidRDefault="00835BAA" w:rsidP="00835BAA">
      <w:pPr>
        <w:pStyle w:val="ListParagraph"/>
        <w:numPr>
          <w:ilvl w:val="0"/>
          <w:numId w:val="23"/>
        </w:numPr>
      </w:pPr>
      <w:r>
        <w:t>Strong analytical and systems-thinking capability, with the ability to understand and articulate complex cross-system dependencies.</w:t>
      </w:r>
    </w:p>
    <w:p w14:paraId="789715E1" w14:textId="77777777" w:rsidR="00835BAA" w:rsidRDefault="00835BAA" w:rsidP="00835BAA">
      <w:pPr>
        <w:pStyle w:val="ListParagraph"/>
        <w:numPr>
          <w:ilvl w:val="0"/>
          <w:numId w:val="23"/>
        </w:numPr>
      </w:pPr>
      <w:r>
        <w:t>Ability to conduct structured change impact assessments and clearly describe downstream consequences across applications and data domains.</w:t>
      </w:r>
    </w:p>
    <w:p w14:paraId="572F5485" w14:textId="77777777" w:rsidR="00835BAA" w:rsidRDefault="00835BAA" w:rsidP="00835BAA">
      <w:pPr>
        <w:pStyle w:val="ListParagraph"/>
        <w:numPr>
          <w:ilvl w:val="0"/>
          <w:numId w:val="23"/>
        </w:numPr>
      </w:pPr>
      <w:r>
        <w:t>Advanced process and data flow modelling skills (logical and physical views).</w:t>
      </w:r>
    </w:p>
    <w:p w14:paraId="4DCA4EDA" w14:textId="77777777" w:rsidR="00835BAA" w:rsidRDefault="00835BAA" w:rsidP="00835BAA">
      <w:pPr>
        <w:pStyle w:val="ListParagraph"/>
        <w:numPr>
          <w:ilvl w:val="0"/>
          <w:numId w:val="23"/>
        </w:numPr>
      </w:pPr>
      <w:r>
        <w:t>Ability to extract tacit knowledge from operational and technical stakeholders through structured interviewing and analysis.</w:t>
      </w:r>
    </w:p>
    <w:p w14:paraId="653FE78C" w14:textId="77777777" w:rsidR="00835BAA" w:rsidRDefault="00835BAA" w:rsidP="00835BAA">
      <w:pPr>
        <w:pStyle w:val="ListParagraph"/>
        <w:numPr>
          <w:ilvl w:val="0"/>
          <w:numId w:val="23"/>
        </w:numPr>
      </w:pPr>
      <w:r>
        <w:t>Ability to translate complex technical behaviour into clear, governance-ready artefacts and diagrams.</w:t>
      </w:r>
    </w:p>
    <w:p w14:paraId="5FA2C458" w14:textId="77777777" w:rsidR="00835BAA" w:rsidRDefault="00835BAA" w:rsidP="00835BAA">
      <w:pPr>
        <w:pStyle w:val="ListParagraph"/>
        <w:numPr>
          <w:ilvl w:val="0"/>
          <w:numId w:val="23"/>
        </w:numPr>
      </w:pPr>
      <w:r>
        <w:t>High attention to detail with disciplined documentation control and version management.</w:t>
      </w:r>
    </w:p>
    <w:p w14:paraId="02533FAF" w14:textId="77777777" w:rsidR="00835BAA" w:rsidRDefault="00835BAA" w:rsidP="00835BAA">
      <w:pPr>
        <w:pStyle w:val="ListParagraph"/>
        <w:numPr>
          <w:ilvl w:val="0"/>
          <w:numId w:val="23"/>
        </w:numPr>
      </w:pPr>
      <w:r>
        <w:t>Ability to identify operational risk introduced by system, integration, or data change.</w:t>
      </w:r>
    </w:p>
    <w:p w14:paraId="0B233EAC" w14:textId="77777777" w:rsidR="00835BAA" w:rsidRDefault="00835BAA" w:rsidP="00835BAA">
      <w:pPr>
        <w:pStyle w:val="ListParagraph"/>
        <w:numPr>
          <w:ilvl w:val="0"/>
          <w:numId w:val="23"/>
        </w:numPr>
      </w:pPr>
      <w:r>
        <w:t>Ability to work independently within defined scope while escalating architectural or governance risks appropriately.</w:t>
      </w:r>
    </w:p>
    <w:p w14:paraId="326D8696" w14:textId="77777777" w:rsidR="00835BAA" w:rsidRPr="00835BAA" w:rsidRDefault="00835BAA" w:rsidP="00835BAA">
      <w:pPr>
        <w:pStyle w:val="ListParagraph"/>
        <w:numPr>
          <w:ilvl w:val="0"/>
          <w:numId w:val="23"/>
        </w:numPr>
      </w:pPr>
      <w:r>
        <w:t>Structured and methodical working style.</w:t>
      </w:r>
    </w:p>
    <w:p w14:paraId="2ED0FEA9" w14:textId="77777777" w:rsidR="00835BAA" w:rsidRDefault="00835BAA" w:rsidP="00835BAA">
      <w:pPr>
        <w:pStyle w:val="ListParagraph"/>
        <w:numPr>
          <w:ilvl w:val="0"/>
          <w:numId w:val="23"/>
        </w:numPr>
      </w:pPr>
      <w:r>
        <w:t>Comfort operating in incomplete or undocumented environments.</w:t>
      </w:r>
    </w:p>
    <w:p w14:paraId="22C66EE4" w14:textId="77777777" w:rsidR="00835BAA" w:rsidRDefault="00835BAA" w:rsidP="00835BAA">
      <w:pPr>
        <w:pStyle w:val="ListParagraph"/>
        <w:numPr>
          <w:ilvl w:val="0"/>
          <w:numId w:val="23"/>
        </w:numPr>
      </w:pPr>
      <w:r>
        <w:t>Confidence to challenge assumptions where impact risk is unclear.</w:t>
      </w:r>
    </w:p>
    <w:p w14:paraId="33AA7E87" w14:textId="210DC311" w:rsidR="00692DF8" w:rsidRDefault="00692DF8" w:rsidP="00124C3B">
      <w:pPr>
        <w:pStyle w:val="Heading4"/>
        <w:rPr>
          <w:rFonts w:eastAsiaTheme="minorHAnsi"/>
        </w:rPr>
      </w:pPr>
      <w:r w:rsidRPr="00922969">
        <w:rPr>
          <w:rFonts w:eastAsiaTheme="minorHAnsi"/>
        </w:rPr>
        <w:t>Desirable</w:t>
      </w:r>
    </w:p>
    <w:p w14:paraId="36E0F220" w14:textId="19487F88" w:rsidR="00835BAA" w:rsidRDefault="00835BAA" w:rsidP="00835BAA">
      <w:pPr>
        <w:pStyle w:val="ListParagraph"/>
        <w:numPr>
          <w:ilvl w:val="0"/>
          <w:numId w:val="23"/>
        </w:numPr>
      </w:pPr>
      <w:r>
        <w:t>Familiarity with modelling tools and formal governance environments.</w:t>
      </w:r>
    </w:p>
    <w:p w14:paraId="6EB579CF" w14:textId="77777777" w:rsidR="00835BAA" w:rsidRDefault="00835BAA" w:rsidP="00835BAA">
      <w:pPr>
        <w:pStyle w:val="ListParagraph"/>
        <w:numPr>
          <w:ilvl w:val="0"/>
          <w:numId w:val="23"/>
        </w:numPr>
      </w:pPr>
      <w:r>
        <w:t>Experience maintaining structured repositories (e.g., CMDB, knowledge bases).</w:t>
      </w:r>
    </w:p>
    <w:p w14:paraId="28012D6E" w14:textId="77777777" w:rsidR="002D251F" w:rsidRPr="002D251F" w:rsidRDefault="002D251F" w:rsidP="00835BAA">
      <w:pPr>
        <w:pStyle w:val="ListParagraph"/>
        <w:ind w:left="360"/>
      </w:pPr>
    </w:p>
    <w:p w14:paraId="3C9345C6" w14:textId="1BC30876" w:rsidR="00164142" w:rsidRPr="00124C3B" w:rsidRDefault="00102717" w:rsidP="00164142">
      <w:pPr>
        <w:pStyle w:val="Heading2"/>
        <w:rPr>
          <w:b w:val="0"/>
        </w:rPr>
      </w:pPr>
      <w:r w:rsidRPr="00124C3B">
        <w:rPr>
          <w:color w:val="00165C" w:themeColor="text2"/>
        </w:rPr>
        <w:t>Behaviours</w:t>
      </w:r>
    </w:p>
    <w:p w14:paraId="0ECD0B27" w14:textId="1174F877" w:rsidR="00164142" w:rsidRPr="00124C3B" w:rsidRDefault="00102717" w:rsidP="00164142">
      <w:bookmarkStart w:id="1" w:name="_Hlk34230944"/>
      <w:r w:rsidRPr="00124C3B">
        <w:t>Our b</w:t>
      </w:r>
      <w:r w:rsidR="00164142" w:rsidRPr="00124C3B">
        <w:t>ehaviours capture the essence of what it is to be Guide Dogs people, whether staff or volunteer. They describe the experience we expect everyone – the people we support, donors</w:t>
      </w:r>
      <w:r w:rsidR="00EC647C">
        <w:t xml:space="preserve">, </w:t>
      </w:r>
      <w:r w:rsidR="00164142" w:rsidRPr="00124C3B">
        <w:t xml:space="preserve">partners, our volunteers and staff – to have while working with </w:t>
      </w:r>
      <w:r w:rsidR="00EC647C">
        <w:t>us</w:t>
      </w:r>
      <w:r w:rsidR="00EC5F40">
        <w:t xml:space="preserve">. </w:t>
      </w:r>
      <w:r w:rsidR="00164142" w:rsidRPr="00124C3B">
        <w:t xml:space="preserve">Guide Dogs people are: </w:t>
      </w:r>
    </w:p>
    <w:bookmarkEnd w:id="1"/>
    <w:p w14:paraId="6B31A205" w14:textId="06F77588" w:rsidR="00164142" w:rsidRPr="00124C3B" w:rsidRDefault="00164142" w:rsidP="001A4C86">
      <w:pPr>
        <w:pStyle w:val="ListParagraph"/>
        <w:numPr>
          <w:ilvl w:val="0"/>
          <w:numId w:val="1"/>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A218543" w14:textId="77777777" w:rsidR="00164142" w:rsidRPr="00124C3B" w:rsidRDefault="00164142" w:rsidP="001A4C86">
      <w:pPr>
        <w:pStyle w:val="ListParagraph"/>
        <w:numPr>
          <w:ilvl w:val="0"/>
          <w:numId w:val="1"/>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1"/>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pPr>
      <w:r w:rsidRPr="00124C3B">
        <w:t>So, we: -</w:t>
      </w:r>
    </w:p>
    <w:p w14:paraId="22423151" w14:textId="77777777" w:rsidR="00164142" w:rsidRPr="00124C3B" w:rsidRDefault="00164142" w:rsidP="001A4C86">
      <w:pPr>
        <w:pStyle w:val="ListParagraph"/>
        <w:numPr>
          <w:ilvl w:val="0"/>
          <w:numId w:val="1"/>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124C3B" w:rsidRDefault="00164142" w:rsidP="001A4C86">
      <w:pPr>
        <w:pStyle w:val="ListParagraph"/>
        <w:numPr>
          <w:ilvl w:val="0"/>
          <w:numId w:val="1"/>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1"/>
        </w:numPr>
        <w:ind w:left="426" w:hanging="426"/>
      </w:pPr>
      <w:r w:rsidRPr="00124C3B">
        <w:rPr>
          <w:b/>
        </w:rPr>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124C3B" w:rsidRDefault="001A4C86" w:rsidP="00164142"/>
    <w:p w14:paraId="056234F7" w14:textId="30407BA6" w:rsidR="00102717" w:rsidRDefault="00164142" w:rsidP="00164142">
      <w:r w:rsidRPr="00124C3B">
        <w:t>We use competency-based questioning within our recruitment processes to assess the extent to which candidates demonstrate these behaviours – in ways appropriate to this role – in how they are at work and generally as people.</w:t>
      </w:r>
    </w:p>
    <w:p w14:paraId="7D93F59D" w14:textId="3042719C" w:rsidR="00A016B3" w:rsidRDefault="00A016B3" w:rsidP="00C90F3C">
      <w:pPr>
        <w:pStyle w:val="Heading2"/>
        <w:rPr>
          <w:color w:val="00165C" w:themeColor="text2"/>
        </w:rPr>
      </w:pPr>
      <w:r>
        <w:rPr>
          <w:color w:val="00165C" w:themeColor="text2"/>
        </w:rPr>
        <w:t>Safeguarding</w:t>
      </w:r>
    </w:p>
    <w:p w14:paraId="721505E5" w14:textId="231AF25D" w:rsidR="00A016B3" w:rsidRDefault="00A016B3" w:rsidP="00A016B3">
      <w:r>
        <w:t xml:space="preserve">If the role </w:t>
      </w:r>
      <w:r w:rsidR="009007AC">
        <w:t xml:space="preserve">does or may </w:t>
      </w:r>
      <w:r>
        <w:t>involv</w:t>
      </w:r>
      <w:r w:rsidR="009007AC">
        <w:t>e</w:t>
      </w:r>
      <w:r>
        <w:t xml:space="preserve"> working with children, young people or vulnerable adults</w:t>
      </w:r>
      <w:r w:rsidR="009007AC">
        <w:t>, or supervising those that do</w:t>
      </w:r>
      <w:r>
        <w:t xml:space="preserve">, we’ll also be assessing ‘safeguarding competencies’ as part of the process. These are: </w:t>
      </w:r>
    </w:p>
    <w:p w14:paraId="4E7777EB" w14:textId="44CDC7C4" w:rsidR="0092549D" w:rsidRPr="0092549D" w:rsidRDefault="0092549D" w:rsidP="0092549D">
      <w:pPr>
        <w:pStyle w:val="ListParagraph"/>
        <w:numPr>
          <w:ilvl w:val="0"/>
          <w:numId w:val="23"/>
        </w:numPr>
      </w:pPr>
      <w:r>
        <w:t>A</w:t>
      </w:r>
      <w:r w:rsidRPr="0092549D">
        <w:t>ppropriate motivation to work with vulnerable groups</w:t>
      </w:r>
      <w:r>
        <w:t>;</w:t>
      </w:r>
    </w:p>
    <w:p w14:paraId="58405247" w14:textId="2691401A" w:rsidR="0092549D" w:rsidRPr="0092549D" w:rsidRDefault="0092549D" w:rsidP="0092549D">
      <w:pPr>
        <w:pStyle w:val="ListParagraph"/>
        <w:numPr>
          <w:ilvl w:val="0"/>
          <w:numId w:val="23"/>
        </w:numPr>
      </w:pPr>
      <w:r>
        <w:t>E</w:t>
      </w:r>
      <w:r w:rsidRPr="0092549D">
        <w:t>motional awareness</w:t>
      </w:r>
      <w:r>
        <w:t>;</w:t>
      </w:r>
    </w:p>
    <w:p w14:paraId="36A15AD1" w14:textId="2526AD76" w:rsidR="0092549D" w:rsidRPr="0092549D" w:rsidRDefault="0092549D" w:rsidP="0092549D">
      <w:pPr>
        <w:pStyle w:val="ListParagraph"/>
        <w:numPr>
          <w:ilvl w:val="0"/>
          <w:numId w:val="23"/>
        </w:numPr>
      </w:pPr>
      <w:r>
        <w:lastRenderedPageBreak/>
        <w:t>W</w:t>
      </w:r>
      <w:r w:rsidRPr="0092549D">
        <w:t>orking within professional boundaries and self-awareness</w:t>
      </w:r>
      <w:r>
        <w:t>; and</w:t>
      </w:r>
    </w:p>
    <w:p w14:paraId="562065AC" w14:textId="24145D62" w:rsidR="0092549D" w:rsidRDefault="0092549D" w:rsidP="0092549D">
      <w:pPr>
        <w:pStyle w:val="ListParagraph"/>
        <w:numPr>
          <w:ilvl w:val="0"/>
          <w:numId w:val="23"/>
        </w:numPr>
        <w:rPr>
          <w:b/>
        </w:rPr>
      </w:pPr>
      <w:r>
        <w:t>A</w:t>
      </w:r>
      <w:r w:rsidRPr="0092549D">
        <w:t>bility to safeguard and promote the welfare of children, young people and adults and protect from harm.</w:t>
      </w:r>
    </w:p>
    <w:p w14:paraId="7F5A0D1D" w14:textId="2EA04915" w:rsidR="00C90F3C" w:rsidRPr="00124C3B" w:rsidRDefault="00C90F3C" w:rsidP="0092549D">
      <w:pPr>
        <w:pStyle w:val="Heading2"/>
        <w:rPr>
          <w:color w:val="00165C" w:themeColor="text2"/>
        </w:rPr>
      </w:pPr>
      <w:r w:rsidRPr="00124C3B">
        <w:rPr>
          <w:color w:val="00165C" w:themeColor="text2"/>
        </w:rPr>
        <w:t>Mobility</w:t>
      </w:r>
    </w:p>
    <w:p w14:paraId="6D876C7E" w14:textId="2F605695" w:rsidR="00C90F3C" w:rsidRDefault="00C90F3C" w:rsidP="00C90F3C">
      <w:pPr>
        <w:spacing w:after="240"/>
      </w:pPr>
      <w:r w:rsidRPr="00124C3B">
        <w:t>A flexible approach with a willingness to work outside of core hours and away from home when required.</w:t>
      </w:r>
    </w:p>
    <w:p w14:paraId="1F2AD936" w14:textId="77777777" w:rsidR="001969FD" w:rsidRPr="00124C3B" w:rsidRDefault="001969FD" w:rsidP="001969FD">
      <w:pPr>
        <w:pStyle w:val="Heading2"/>
        <w:rPr>
          <w:color w:val="00165C" w:themeColor="text2"/>
        </w:rPr>
      </w:pPr>
      <w:r>
        <w:rPr>
          <w:color w:val="00165C" w:themeColor="text2"/>
        </w:rPr>
        <w:t>Job Group (internal use only)</w:t>
      </w:r>
    </w:p>
    <w:p w14:paraId="49DBBCB7" w14:textId="1D33284E" w:rsidR="001969FD" w:rsidRPr="00C1109B" w:rsidRDefault="001969FD" w:rsidP="001969FD">
      <w:pPr>
        <w:pStyle w:val="NormalWeb"/>
        <w:rPr>
          <w:rFonts w:ascii="Trebuchet MS" w:hAnsi="Trebuchet MS"/>
          <w:color w:val="000000"/>
          <w:sz w:val="28"/>
          <w:szCs w:val="28"/>
        </w:rPr>
      </w:pPr>
      <w:r w:rsidRPr="00C1109B">
        <w:rPr>
          <w:rFonts w:ascii="Trebuchet MS" w:hAnsi="Trebuchet MS"/>
          <w:color w:val="000000"/>
          <w:sz w:val="28"/>
          <w:szCs w:val="28"/>
        </w:rPr>
        <w:t xml:space="preserve">This role has been evaluated as a </w:t>
      </w:r>
      <w:r w:rsidR="00855C6C">
        <w:rPr>
          <w:rFonts w:ascii="Trebuchet MS" w:hAnsi="Trebuchet MS"/>
          <w:color w:val="000000"/>
          <w:sz w:val="28"/>
          <w:szCs w:val="28"/>
        </w:rPr>
        <w:t>Specialist Professional</w:t>
      </w:r>
      <w:r w:rsidRPr="00C1109B">
        <w:rPr>
          <w:rFonts w:ascii="Trebuchet MS" w:hAnsi="Trebuchet MS"/>
          <w:color w:val="000000"/>
          <w:sz w:val="28"/>
          <w:szCs w:val="28"/>
        </w:rPr>
        <w:t xml:space="preserve">, please </w:t>
      </w:r>
      <w:hyperlink r:id="rId10" w:history="1">
        <w:r w:rsidRPr="00FF54B7">
          <w:rPr>
            <w:rStyle w:val="Hyperlink"/>
            <w:rFonts w:ascii="Trebuchet MS" w:hAnsi="Trebuchet MS"/>
            <w:sz w:val="28"/>
            <w:szCs w:val="28"/>
          </w:rPr>
          <w:t>follow this link</w:t>
        </w:r>
      </w:hyperlink>
      <w:r w:rsidRPr="00C1109B">
        <w:rPr>
          <w:rFonts w:ascii="Trebuchet MS" w:hAnsi="Trebuchet MS"/>
          <w:color w:val="000000"/>
          <w:sz w:val="28"/>
          <w:szCs w:val="28"/>
        </w:rPr>
        <w:t xml:space="preserve"> to view the salary band. </w:t>
      </w:r>
    </w:p>
    <w:p w14:paraId="0DE398FE" w14:textId="77777777" w:rsidR="001969FD" w:rsidRPr="007A62C3" w:rsidRDefault="001969FD" w:rsidP="001969FD">
      <w:pPr>
        <w:pStyle w:val="Heading4"/>
        <w:rPr>
          <w:rFonts w:eastAsia="Times New Roman"/>
        </w:rPr>
      </w:pPr>
      <w:r w:rsidRPr="007A62C3">
        <w:rPr>
          <w:rFonts w:eastAsia="Times New Roman"/>
        </w:rPr>
        <w:t>End of Document.</w:t>
      </w:r>
    </w:p>
    <w:p w14:paraId="3338A551" w14:textId="77777777" w:rsidR="001969FD" w:rsidRPr="00C90F3C" w:rsidRDefault="001969FD" w:rsidP="00C90F3C">
      <w:pPr>
        <w:spacing w:after="240"/>
      </w:pPr>
    </w:p>
    <w:sectPr w:rsidR="001969FD" w:rsidRPr="00C90F3C" w:rsidSect="001A4C86">
      <w:headerReference w:type="default" r:id="rId11"/>
      <w:footerReference w:type="default" r:id="rId12"/>
      <w:headerReference w:type="first" r:id="rId13"/>
      <w:footerReference w:type="first" r:id="rId14"/>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CE763" w14:textId="77777777" w:rsidR="00450AD3" w:rsidRDefault="00450AD3" w:rsidP="007D5B28">
      <w:r>
        <w:separator/>
      </w:r>
    </w:p>
  </w:endnote>
  <w:endnote w:type="continuationSeparator" w:id="0">
    <w:p w14:paraId="7D691075" w14:textId="77777777" w:rsidR="00450AD3" w:rsidRDefault="00450AD3"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845877"/>
      <w:docPartObj>
        <w:docPartGallery w:val="Page Numbers (Bottom of Page)"/>
        <w:docPartUnique/>
      </w:docPartObj>
    </w:sdtPr>
    <w:sdtContent>
      <w:sdt>
        <w:sdtPr>
          <w:id w:val="1664509831"/>
          <w:docPartObj>
            <w:docPartGallery w:val="Page Numbers (Top of Page)"/>
            <w:docPartUnique/>
          </w:docPartObj>
        </w:sdtPr>
        <w:sdtContent>
          <w:p w14:paraId="061F1BDA" w14:textId="38928BF0" w:rsidR="00B75A5C" w:rsidRDefault="00B75A5C">
            <w:pPr>
              <w:pStyle w:val="Foo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0775993F" w14:textId="77F10974" w:rsidR="00580270" w:rsidRPr="00580270" w:rsidRDefault="00580270" w:rsidP="00580270">
    <w:pPr>
      <w:pStyle w:val="BodyText"/>
      <w:spacing w:line="276" w:lineRule="auto"/>
      <w:ind w:left="142" w:right="1110"/>
      <w:rPr>
        <w:rFonts w:ascii="Trebuchet MS" w:hAnsi="Trebuchet MS"/>
        <w:color w:val="001A58"/>
        <w:spacing w:val="-2"/>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85094"/>
      <w:docPartObj>
        <w:docPartGallery w:val="Page Numbers (Bottom of Page)"/>
        <w:docPartUnique/>
      </w:docPartObj>
    </w:sdtPr>
    <w:sdtContent>
      <w:sdt>
        <w:sdtPr>
          <w:id w:val="-1705238520"/>
          <w:docPartObj>
            <w:docPartGallery w:val="Page Numbers (Top of Page)"/>
            <w:docPartUnique/>
          </w:docPartObj>
        </w:sdtPr>
        <w:sdtContent>
          <w:p w14:paraId="315CFB78" w14:textId="4840F30A" w:rsidR="0081196B" w:rsidRDefault="0081196B">
            <w:pPr>
              <w:pStyle w:val="Foo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2DCF7D39" w14:textId="1823D2DC" w:rsidR="002B4818" w:rsidRPr="002B4818" w:rsidRDefault="002B4818" w:rsidP="002B4818">
    <w:pPr>
      <w:pStyle w:val="BodyText"/>
      <w:spacing w:line="276" w:lineRule="auto"/>
      <w:ind w:left="142" w:right="1110"/>
      <w:rPr>
        <w:rFonts w:ascii="Trebuchet MS" w:hAnsi="Trebuchet MS"/>
        <w:color w:val="001A58"/>
        <w:spacing w:val="-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3F99B" w14:textId="77777777" w:rsidR="00450AD3" w:rsidRDefault="00450AD3" w:rsidP="007D5B28">
      <w:r>
        <w:separator/>
      </w:r>
    </w:p>
  </w:footnote>
  <w:footnote w:type="continuationSeparator" w:id="0">
    <w:p w14:paraId="19570C40" w14:textId="77777777" w:rsidR="00450AD3" w:rsidRDefault="00450AD3"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a:extLst xmlns:a="http://schemas.openxmlformats.org/drawingml/2006/main">
              <a:ext uri="{FF2B5EF4-FFF2-40B4-BE49-F238E27FC236}">
                <a16:creationId xmlns:a16="http://schemas.microsoft.com/office/drawing/2014/main" id="{62411C35-90F3-4EAD-8024-CE071F5F36A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BC58F0"/>
    <w:multiLevelType w:val="multilevel"/>
    <w:tmpl w:val="840E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25814"/>
    <w:multiLevelType w:val="multilevel"/>
    <w:tmpl w:val="78EE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67AC6"/>
    <w:multiLevelType w:val="hybridMultilevel"/>
    <w:tmpl w:val="8BA022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54771"/>
    <w:multiLevelType w:val="multilevel"/>
    <w:tmpl w:val="F740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013398"/>
    <w:multiLevelType w:val="hybridMultilevel"/>
    <w:tmpl w:val="F82C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D4098"/>
    <w:multiLevelType w:val="multilevel"/>
    <w:tmpl w:val="94E4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C4DFE"/>
    <w:multiLevelType w:val="hybridMultilevel"/>
    <w:tmpl w:val="D116F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605CDE"/>
    <w:multiLevelType w:val="hybridMultilevel"/>
    <w:tmpl w:val="DDEA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3C6D8F"/>
    <w:multiLevelType w:val="multilevel"/>
    <w:tmpl w:val="A368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005144"/>
    <w:multiLevelType w:val="multilevel"/>
    <w:tmpl w:val="E98C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192060"/>
    <w:multiLevelType w:val="hybridMultilevel"/>
    <w:tmpl w:val="58B2F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591EB7"/>
    <w:multiLevelType w:val="multilevel"/>
    <w:tmpl w:val="0E8A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6021C6"/>
    <w:multiLevelType w:val="multilevel"/>
    <w:tmpl w:val="D64C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4937F0"/>
    <w:multiLevelType w:val="hybridMultilevel"/>
    <w:tmpl w:val="44561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DB92DDC"/>
    <w:multiLevelType w:val="multilevel"/>
    <w:tmpl w:val="1D9A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CE1202"/>
    <w:multiLevelType w:val="multilevel"/>
    <w:tmpl w:val="0158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034911">
    <w:abstractNumId w:val="21"/>
  </w:num>
  <w:num w:numId="2" w16cid:durableId="1048644739">
    <w:abstractNumId w:val="15"/>
  </w:num>
  <w:num w:numId="3" w16cid:durableId="1125737208">
    <w:abstractNumId w:val="8"/>
  </w:num>
  <w:num w:numId="4" w16cid:durableId="1131442642">
    <w:abstractNumId w:val="24"/>
  </w:num>
  <w:num w:numId="5" w16cid:durableId="1178740046">
    <w:abstractNumId w:val="23"/>
  </w:num>
  <w:num w:numId="6" w16cid:durableId="1269509170">
    <w:abstractNumId w:val="14"/>
  </w:num>
  <w:num w:numId="7" w16cid:durableId="1302344751">
    <w:abstractNumId w:val="1"/>
  </w:num>
  <w:num w:numId="8" w16cid:durableId="1422483515">
    <w:abstractNumId w:val="28"/>
  </w:num>
  <w:num w:numId="9" w16cid:durableId="1460416866">
    <w:abstractNumId w:val="20"/>
  </w:num>
  <w:num w:numId="10" w16cid:durableId="1503158864">
    <w:abstractNumId w:val="27"/>
  </w:num>
  <w:num w:numId="11" w16cid:durableId="1681546238">
    <w:abstractNumId w:val="18"/>
  </w:num>
  <w:num w:numId="12" w16cid:durableId="1908371254">
    <w:abstractNumId w:val="17"/>
  </w:num>
  <w:num w:numId="13" w16cid:durableId="1956406431">
    <w:abstractNumId w:val="6"/>
  </w:num>
  <w:num w:numId="14" w16cid:durableId="1967739271">
    <w:abstractNumId w:val="26"/>
  </w:num>
  <w:num w:numId="15" w16cid:durableId="1973778819">
    <w:abstractNumId w:val="13"/>
  </w:num>
  <w:num w:numId="16" w16cid:durableId="2031370757">
    <w:abstractNumId w:val="12"/>
  </w:num>
  <w:num w:numId="17" w16cid:durableId="2140148900">
    <w:abstractNumId w:val="0"/>
  </w:num>
  <w:num w:numId="18" w16cid:durableId="22632600">
    <w:abstractNumId w:val="3"/>
  </w:num>
  <w:num w:numId="19" w16cid:durableId="22637318">
    <w:abstractNumId w:val="19"/>
  </w:num>
  <w:num w:numId="20" w16cid:durableId="32506115">
    <w:abstractNumId w:val="4"/>
  </w:num>
  <w:num w:numId="21" w16cid:durableId="47922836">
    <w:abstractNumId w:val="2"/>
  </w:num>
  <w:num w:numId="22" w16cid:durableId="50814307">
    <w:abstractNumId w:val="5"/>
  </w:num>
  <w:num w:numId="23" w16cid:durableId="619070697">
    <w:abstractNumId w:val="10"/>
  </w:num>
  <w:num w:numId="24" w16cid:durableId="658774830">
    <w:abstractNumId w:val="7"/>
  </w:num>
  <w:num w:numId="25" w16cid:durableId="688683629">
    <w:abstractNumId w:val="16"/>
  </w:num>
  <w:num w:numId="26" w16cid:durableId="746147076">
    <w:abstractNumId w:val="11"/>
  </w:num>
  <w:num w:numId="27" w16cid:durableId="776607857">
    <w:abstractNumId w:val="25"/>
  </w:num>
  <w:num w:numId="28" w16cid:durableId="858935801">
    <w:abstractNumId w:val="9"/>
  </w:num>
  <w:num w:numId="29" w16cid:durableId="85928235">
    <w:abstractNumId w:val="29"/>
  </w:num>
  <w:num w:numId="30" w16cid:durableId="9845047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3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052E8"/>
    <w:rsid w:val="00007075"/>
    <w:rsid w:val="00021FCA"/>
    <w:rsid w:val="000309F2"/>
    <w:rsid w:val="00047AC8"/>
    <w:rsid w:val="00080001"/>
    <w:rsid w:val="00087663"/>
    <w:rsid w:val="00090B40"/>
    <w:rsid w:val="000D03A2"/>
    <w:rsid w:val="000D3A86"/>
    <w:rsid w:val="000D58B7"/>
    <w:rsid w:val="00102717"/>
    <w:rsid w:val="00121843"/>
    <w:rsid w:val="00124C3B"/>
    <w:rsid w:val="0013267C"/>
    <w:rsid w:val="00132E0B"/>
    <w:rsid w:val="0013440D"/>
    <w:rsid w:val="00142BA7"/>
    <w:rsid w:val="00144167"/>
    <w:rsid w:val="001479CC"/>
    <w:rsid w:val="00152E50"/>
    <w:rsid w:val="00163D6B"/>
    <w:rsid w:val="00164142"/>
    <w:rsid w:val="00166976"/>
    <w:rsid w:val="00170550"/>
    <w:rsid w:val="00174B78"/>
    <w:rsid w:val="00193068"/>
    <w:rsid w:val="00196455"/>
    <w:rsid w:val="001969FD"/>
    <w:rsid w:val="001A4C86"/>
    <w:rsid w:val="001B08B0"/>
    <w:rsid w:val="001B4C46"/>
    <w:rsid w:val="001B5407"/>
    <w:rsid w:val="001E721D"/>
    <w:rsid w:val="0023086D"/>
    <w:rsid w:val="00231AAA"/>
    <w:rsid w:val="002544FC"/>
    <w:rsid w:val="0025695F"/>
    <w:rsid w:val="00257580"/>
    <w:rsid w:val="00263200"/>
    <w:rsid w:val="00272BA6"/>
    <w:rsid w:val="00291930"/>
    <w:rsid w:val="002B4818"/>
    <w:rsid w:val="002C088D"/>
    <w:rsid w:val="002C3761"/>
    <w:rsid w:val="002D251F"/>
    <w:rsid w:val="002E1A3F"/>
    <w:rsid w:val="002E6BD6"/>
    <w:rsid w:val="002E7D06"/>
    <w:rsid w:val="002F4F53"/>
    <w:rsid w:val="002F6084"/>
    <w:rsid w:val="002F6B37"/>
    <w:rsid w:val="003043C5"/>
    <w:rsid w:val="003073C9"/>
    <w:rsid w:val="00310FA4"/>
    <w:rsid w:val="003263AA"/>
    <w:rsid w:val="00332028"/>
    <w:rsid w:val="003512E0"/>
    <w:rsid w:val="0036711C"/>
    <w:rsid w:val="003776BF"/>
    <w:rsid w:val="00384B71"/>
    <w:rsid w:val="003B3A8D"/>
    <w:rsid w:val="003C46C4"/>
    <w:rsid w:val="003D0AA1"/>
    <w:rsid w:val="003D4C0A"/>
    <w:rsid w:val="003E1A27"/>
    <w:rsid w:val="003E4106"/>
    <w:rsid w:val="003F2409"/>
    <w:rsid w:val="003F6315"/>
    <w:rsid w:val="0040418A"/>
    <w:rsid w:val="004215CA"/>
    <w:rsid w:val="0042235F"/>
    <w:rsid w:val="00422F2A"/>
    <w:rsid w:val="004444DE"/>
    <w:rsid w:val="00450AD3"/>
    <w:rsid w:val="00457503"/>
    <w:rsid w:val="00485A4E"/>
    <w:rsid w:val="004A0957"/>
    <w:rsid w:val="004B0CDB"/>
    <w:rsid w:val="004C10ED"/>
    <w:rsid w:val="004C5A94"/>
    <w:rsid w:val="004D0249"/>
    <w:rsid w:val="004E7891"/>
    <w:rsid w:val="005042EA"/>
    <w:rsid w:val="00506AB7"/>
    <w:rsid w:val="00520944"/>
    <w:rsid w:val="00532379"/>
    <w:rsid w:val="005453C4"/>
    <w:rsid w:val="005466F6"/>
    <w:rsid w:val="005503C7"/>
    <w:rsid w:val="00551F8F"/>
    <w:rsid w:val="00555121"/>
    <w:rsid w:val="0057040F"/>
    <w:rsid w:val="00580270"/>
    <w:rsid w:val="005A0179"/>
    <w:rsid w:val="005D0CE6"/>
    <w:rsid w:val="005D3D24"/>
    <w:rsid w:val="005D5791"/>
    <w:rsid w:val="005D62F5"/>
    <w:rsid w:val="00625504"/>
    <w:rsid w:val="00636410"/>
    <w:rsid w:val="00646F7B"/>
    <w:rsid w:val="00653DD8"/>
    <w:rsid w:val="00683F64"/>
    <w:rsid w:val="00692DF8"/>
    <w:rsid w:val="00697AFA"/>
    <w:rsid w:val="006A03D8"/>
    <w:rsid w:val="006A5690"/>
    <w:rsid w:val="006A5F79"/>
    <w:rsid w:val="006A6588"/>
    <w:rsid w:val="006B5B3E"/>
    <w:rsid w:val="006C1277"/>
    <w:rsid w:val="006C27E7"/>
    <w:rsid w:val="006C29B4"/>
    <w:rsid w:val="006D274C"/>
    <w:rsid w:val="006E3945"/>
    <w:rsid w:val="006F49E5"/>
    <w:rsid w:val="006F5560"/>
    <w:rsid w:val="00705928"/>
    <w:rsid w:val="0071091E"/>
    <w:rsid w:val="00713940"/>
    <w:rsid w:val="00716479"/>
    <w:rsid w:val="00723D6D"/>
    <w:rsid w:val="00755086"/>
    <w:rsid w:val="00773CF5"/>
    <w:rsid w:val="007802D6"/>
    <w:rsid w:val="00781DD4"/>
    <w:rsid w:val="00783311"/>
    <w:rsid w:val="0079678C"/>
    <w:rsid w:val="007A12BD"/>
    <w:rsid w:val="007C0AAE"/>
    <w:rsid w:val="007C35BA"/>
    <w:rsid w:val="007C4F5D"/>
    <w:rsid w:val="007C655A"/>
    <w:rsid w:val="007D5B28"/>
    <w:rsid w:val="007F42A0"/>
    <w:rsid w:val="0081196B"/>
    <w:rsid w:val="00814E86"/>
    <w:rsid w:val="00817754"/>
    <w:rsid w:val="00835BAA"/>
    <w:rsid w:val="008429F9"/>
    <w:rsid w:val="0085548D"/>
    <w:rsid w:val="00855C6C"/>
    <w:rsid w:val="008822E5"/>
    <w:rsid w:val="008A2217"/>
    <w:rsid w:val="008A3609"/>
    <w:rsid w:val="008A3FBE"/>
    <w:rsid w:val="008A4DD0"/>
    <w:rsid w:val="008A6DF1"/>
    <w:rsid w:val="008C2ABF"/>
    <w:rsid w:val="008C7625"/>
    <w:rsid w:val="008E071B"/>
    <w:rsid w:val="008E0AAB"/>
    <w:rsid w:val="008E0E71"/>
    <w:rsid w:val="008E2DC4"/>
    <w:rsid w:val="008E722F"/>
    <w:rsid w:val="008F3480"/>
    <w:rsid w:val="008F3A50"/>
    <w:rsid w:val="009007AC"/>
    <w:rsid w:val="009013C5"/>
    <w:rsid w:val="009033B9"/>
    <w:rsid w:val="009119F2"/>
    <w:rsid w:val="00922969"/>
    <w:rsid w:val="0092549D"/>
    <w:rsid w:val="009261B4"/>
    <w:rsid w:val="00934597"/>
    <w:rsid w:val="00936964"/>
    <w:rsid w:val="00962609"/>
    <w:rsid w:val="00983537"/>
    <w:rsid w:val="0098666A"/>
    <w:rsid w:val="00986A2C"/>
    <w:rsid w:val="009975B2"/>
    <w:rsid w:val="009A4ADF"/>
    <w:rsid w:val="009B0993"/>
    <w:rsid w:val="009B3519"/>
    <w:rsid w:val="009C10AC"/>
    <w:rsid w:val="009E2C77"/>
    <w:rsid w:val="009F47CC"/>
    <w:rsid w:val="00A016B3"/>
    <w:rsid w:val="00A032AA"/>
    <w:rsid w:val="00A15D02"/>
    <w:rsid w:val="00A205AA"/>
    <w:rsid w:val="00A22492"/>
    <w:rsid w:val="00A30B95"/>
    <w:rsid w:val="00A30EE5"/>
    <w:rsid w:val="00A5548D"/>
    <w:rsid w:val="00A57D3A"/>
    <w:rsid w:val="00A61521"/>
    <w:rsid w:val="00A87C7D"/>
    <w:rsid w:val="00A92325"/>
    <w:rsid w:val="00AC453C"/>
    <w:rsid w:val="00AD41E9"/>
    <w:rsid w:val="00AF11EF"/>
    <w:rsid w:val="00B0056A"/>
    <w:rsid w:val="00B071FB"/>
    <w:rsid w:val="00B16A20"/>
    <w:rsid w:val="00B23EAF"/>
    <w:rsid w:val="00B36882"/>
    <w:rsid w:val="00B75A5C"/>
    <w:rsid w:val="00B9770D"/>
    <w:rsid w:val="00BC4266"/>
    <w:rsid w:val="00BD4DAB"/>
    <w:rsid w:val="00BF5D54"/>
    <w:rsid w:val="00C0122B"/>
    <w:rsid w:val="00C16549"/>
    <w:rsid w:val="00C5301B"/>
    <w:rsid w:val="00C55478"/>
    <w:rsid w:val="00C622F0"/>
    <w:rsid w:val="00C64855"/>
    <w:rsid w:val="00C741D0"/>
    <w:rsid w:val="00C8329C"/>
    <w:rsid w:val="00C90F3C"/>
    <w:rsid w:val="00C927AA"/>
    <w:rsid w:val="00CA2512"/>
    <w:rsid w:val="00CB021D"/>
    <w:rsid w:val="00CB1798"/>
    <w:rsid w:val="00D22056"/>
    <w:rsid w:val="00D3245C"/>
    <w:rsid w:val="00D47559"/>
    <w:rsid w:val="00D47DC1"/>
    <w:rsid w:val="00D5358F"/>
    <w:rsid w:val="00D607D3"/>
    <w:rsid w:val="00D62C17"/>
    <w:rsid w:val="00D642AB"/>
    <w:rsid w:val="00D71578"/>
    <w:rsid w:val="00D73DCA"/>
    <w:rsid w:val="00D75317"/>
    <w:rsid w:val="00D7598D"/>
    <w:rsid w:val="00D7732A"/>
    <w:rsid w:val="00D81DF3"/>
    <w:rsid w:val="00DF3B7F"/>
    <w:rsid w:val="00E02FFC"/>
    <w:rsid w:val="00E035D0"/>
    <w:rsid w:val="00E03B4C"/>
    <w:rsid w:val="00E11528"/>
    <w:rsid w:val="00E2232B"/>
    <w:rsid w:val="00E2500A"/>
    <w:rsid w:val="00E26808"/>
    <w:rsid w:val="00E4672B"/>
    <w:rsid w:val="00E63E48"/>
    <w:rsid w:val="00E67374"/>
    <w:rsid w:val="00E80D89"/>
    <w:rsid w:val="00E843FA"/>
    <w:rsid w:val="00E97307"/>
    <w:rsid w:val="00EA234F"/>
    <w:rsid w:val="00EC0CC2"/>
    <w:rsid w:val="00EC5F40"/>
    <w:rsid w:val="00EC647C"/>
    <w:rsid w:val="00EE039B"/>
    <w:rsid w:val="00F032A7"/>
    <w:rsid w:val="00F12BD9"/>
    <w:rsid w:val="00F1384F"/>
    <w:rsid w:val="00F14EBB"/>
    <w:rsid w:val="00F2055C"/>
    <w:rsid w:val="00F372F5"/>
    <w:rsid w:val="00F51FC5"/>
    <w:rsid w:val="00F6586E"/>
    <w:rsid w:val="00F67C33"/>
    <w:rsid w:val="00F67CCE"/>
    <w:rsid w:val="00F77D11"/>
    <w:rsid w:val="00F92884"/>
    <w:rsid w:val="00F94539"/>
    <w:rsid w:val="00FC0D7D"/>
    <w:rsid w:val="00FC359C"/>
    <w:rsid w:val="00FC6F03"/>
    <w:rsid w:val="00FC7E66"/>
    <w:rsid w:val="00FF54B7"/>
    <w:rsid w:val="037B6D4C"/>
    <w:rsid w:val="06500225"/>
    <w:rsid w:val="07ED6C8D"/>
    <w:rsid w:val="09254CF9"/>
    <w:rsid w:val="09A59C90"/>
    <w:rsid w:val="0B623B56"/>
    <w:rsid w:val="0E7A1E14"/>
    <w:rsid w:val="10D6ED8C"/>
    <w:rsid w:val="1590D8CD"/>
    <w:rsid w:val="1D3739AB"/>
    <w:rsid w:val="1D992E7C"/>
    <w:rsid w:val="25F5AFFF"/>
    <w:rsid w:val="295512AC"/>
    <w:rsid w:val="2998F903"/>
    <w:rsid w:val="30A283B4"/>
    <w:rsid w:val="30FA0111"/>
    <w:rsid w:val="3B055D2F"/>
    <w:rsid w:val="3EC864B6"/>
    <w:rsid w:val="45B4EA60"/>
    <w:rsid w:val="4D23DD27"/>
    <w:rsid w:val="5380322F"/>
    <w:rsid w:val="56965FCB"/>
    <w:rsid w:val="5984C5D8"/>
    <w:rsid w:val="5D3E7B5E"/>
    <w:rsid w:val="5DDDF349"/>
    <w:rsid w:val="5E2FE881"/>
    <w:rsid w:val="67A79C16"/>
    <w:rsid w:val="6CE1D78B"/>
    <w:rsid w:val="6F4412A7"/>
    <w:rsid w:val="78A304B4"/>
    <w:rsid w:val="78B6CB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BDD0C"/>
  <w15:chartTrackingRefBased/>
  <w15:docId w15:val="{A507E888-47A4-49F4-9937-6B680038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character" w:styleId="CommentReference">
    <w:name w:val="annotation reference"/>
    <w:basedOn w:val="DefaultParagraphFont"/>
    <w:uiPriority w:val="99"/>
    <w:semiHidden/>
    <w:unhideWhenUsed/>
    <w:rsid w:val="00A016B3"/>
    <w:rPr>
      <w:sz w:val="16"/>
      <w:szCs w:val="16"/>
    </w:rPr>
  </w:style>
  <w:style w:type="paragraph" w:styleId="CommentText">
    <w:name w:val="annotation text"/>
    <w:basedOn w:val="Normal"/>
    <w:link w:val="CommentTextChar"/>
    <w:uiPriority w:val="99"/>
    <w:unhideWhenUsed/>
    <w:rsid w:val="00A016B3"/>
    <w:rPr>
      <w:sz w:val="20"/>
      <w:szCs w:val="20"/>
    </w:rPr>
  </w:style>
  <w:style w:type="character" w:customStyle="1" w:styleId="CommentTextChar">
    <w:name w:val="Comment Text Char"/>
    <w:basedOn w:val="DefaultParagraphFont"/>
    <w:link w:val="CommentText"/>
    <w:uiPriority w:val="99"/>
    <w:rsid w:val="00A016B3"/>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016B3"/>
    <w:rPr>
      <w:b/>
      <w:bCs/>
    </w:rPr>
  </w:style>
  <w:style w:type="character" w:customStyle="1" w:styleId="CommentSubjectChar">
    <w:name w:val="Comment Subject Char"/>
    <w:basedOn w:val="CommentTextChar"/>
    <w:link w:val="CommentSubject"/>
    <w:uiPriority w:val="99"/>
    <w:semiHidden/>
    <w:rsid w:val="00A016B3"/>
    <w:rPr>
      <w:rFonts w:ascii="Trebuchet MS" w:hAnsi="Trebuchet MS"/>
      <w:b/>
      <w:bCs/>
      <w:sz w:val="20"/>
      <w:szCs w:val="20"/>
    </w:rPr>
  </w:style>
  <w:style w:type="character" w:styleId="UnresolvedMention">
    <w:name w:val="Unresolved Mention"/>
    <w:basedOn w:val="DefaultParagraphFont"/>
    <w:uiPriority w:val="99"/>
    <w:semiHidden/>
    <w:unhideWhenUsed/>
    <w:rsid w:val="00986A2C"/>
    <w:rPr>
      <w:color w:val="605E5C"/>
      <w:shd w:val="clear" w:color="auto" w:fill="E1DFDD"/>
    </w:rPr>
  </w:style>
  <w:style w:type="character" w:styleId="FollowedHyperlink">
    <w:name w:val="FollowedHyperlink"/>
    <w:basedOn w:val="DefaultParagraphFont"/>
    <w:uiPriority w:val="99"/>
    <w:semiHidden/>
    <w:unhideWhenUsed/>
    <w:rsid w:val="00986A2C"/>
    <w:rPr>
      <w:color w:val="800080" w:themeColor="followedHyperlink"/>
      <w:u w:val="single"/>
    </w:rPr>
  </w:style>
  <w:style w:type="paragraph" w:customStyle="1" w:styleId="SHNormal">
    <w:name w:val="SH_Normal"/>
    <w:basedOn w:val="Normal"/>
    <w:rsid w:val="008E722F"/>
    <w:pPr>
      <w:widowControl w:val="0"/>
      <w:autoSpaceDE w:val="0"/>
      <w:autoSpaceDN w:val="0"/>
      <w:adjustRightInd w:val="0"/>
      <w:spacing w:after="240" w:line="264" w:lineRule="auto"/>
      <w:jc w:val="both"/>
    </w:pPr>
    <w:rPr>
      <w:rFonts w:ascii="Arial" w:eastAsia="Batang" w:hAnsi="Arial" w:cs="Arial"/>
      <w:sz w:val="20"/>
      <w:szCs w:val="20"/>
      <w:lang w:eastAsia="ko-KR"/>
    </w:rPr>
  </w:style>
  <w:style w:type="paragraph" w:customStyle="1" w:styleId="p1">
    <w:name w:val="p1"/>
    <w:basedOn w:val="Normal"/>
    <w:rsid w:val="00814E86"/>
    <w:pPr>
      <w:spacing w:before="100" w:beforeAutospacing="1" w:after="100" w:afterAutospacing="1"/>
    </w:pPr>
    <w:rPr>
      <w:rFonts w:ascii="Times New Roman" w:eastAsia="Times New Roman" w:hAnsi="Times New Roman" w:cs="Times New Roman"/>
      <w:sz w:val="24"/>
      <w:lang w:eastAsia="en-GB"/>
    </w:rPr>
  </w:style>
  <w:style w:type="paragraph" w:styleId="Revision">
    <w:name w:val="Revision"/>
    <w:hidden/>
    <w:uiPriority w:val="99"/>
    <w:semiHidden/>
    <w:rsid w:val="003E1A27"/>
    <w:pPr>
      <w:spacing w:after="0"/>
    </w:pPr>
    <w:rPr>
      <w:rFonts w:ascii="Trebuchet MS" w:hAnsi="Trebuchet MS"/>
      <w:sz w:val="28"/>
    </w:rPr>
  </w:style>
  <w:style w:type="paragraph" w:styleId="NormalWeb">
    <w:name w:val="Normal (Web)"/>
    <w:basedOn w:val="Normal"/>
    <w:uiPriority w:val="99"/>
    <w:unhideWhenUsed/>
    <w:rsid w:val="001969FD"/>
    <w:pPr>
      <w:spacing w:before="100" w:beforeAutospacing="1" w:after="100" w:afterAutospacing="1"/>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guidedogs.sharepoint.com/:w:/g/IQBCNFp0bGG7S5L4GIAjaTdPAV4AEWMfp_PGS3VQsk-dCiE?e=JwSJ1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8C2C558EF60F47AE19FD372400D882" ma:contentTypeVersion="62" ma:contentTypeDescription="Create a new document." ma:contentTypeScope="" ma:versionID="a28faff101f4cf6d5dfd0148c1fb8933">
  <xsd:schema xmlns:xsd="http://www.w3.org/2001/XMLSchema" xmlns:xs="http://www.w3.org/2001/XMLSchema" xmlns:p="http://schemas.microsoft.com/office/2006/metadata/properties" xmlns:ns1="062985aa-f6bf-4949-aa31-a9d3ab57cc1f" xmlns:ns2="http://schemas.microsoft.com/sharepoint/v3" xmlns:ns3="6e2bc5a4-9222-46dd-a10c-8de7f8c9a3ac" xmlns:ns4="322cc107-3104-4f03-b288-795f222fe209" targetNamespace="http://schemas.microsoft.com/office/2006/metadata/properties" ma:root="true" ma:fieldsID="c68754372fd060b1f57499024474da98" ns1:_="" ns2:_="" ns3:_="" ns4:_="">
    <xsd:import namespace="062985aa-f6bf-4949-aa31-a9d3ab57cc1f"/>
    <xsd:import namespace="http://schemas.microsoft.com/sharepoint/v3"/>
    <xsd:import namespace="6e2bc5a4-9222-46dd-a10c-8de7f8c9a3ac"/>
    <xsd:import namespace="322cc107-3104-4f03-b288-795f222fe209"/>
    <xsd:element name="properties">
      <xsd:complexType>
        <xsd:sequence>
          <xsd:element name="documentManagement">
            <xsd:complexType>
              <xsd:all>
                <xsd:element ref="ns1:UniqueReferenceNumber"/>
                <xsd:element ref="ns3:Version_x0020_Control"/>
                <xsd:element ref="ns1:Knowledge_x0020_Type"/>
                <xsd:element ref="ns2:ReportOwner"/>
                <xsd:element ref="ns3:Subject_x0020_Area" minOccurs="0"/>
                <xsd:element ref="ns1:KMDocumentStatus" minOccurs="0"/>
                <xsd:element ref="ns3:Published_x0020_Date"/>
                <xsd:element ref="ns3:Next_x0020_Review_x0020_Date"/>
                <xsd:element ref="ns3:CriticalProcess" minOccurs="0"/>
                <xsd:element ref="ns4:SharedWithUsers" minOccurs="0"/>
                <xsd:element ref="ns4:SharedWithDetails" minOccurs="0"/>
                <xsd:element ref="ns1:TaxCatchAll" minOccurs="0"/>
                <xsd:element ref="ns3:c7e9f0bdaf894f968f008a513a778b7f"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Metadata" minOccurs="0"/>
                <xsd:element ref="ns3:MediaServiceDateTaken" minOccurs="0"/>
                <xsd:element ref="ns3:MediaServiceFastMetadata" minOccurs="0"/>
                <xsd:element ref="ns3:MediaLengthInSeconds" minOccurs="0"/>
                <xsd:element ref="ns3:lcf76f155ced4ddcb4097134ff3c332f" minOccurs="0"/>
                <xsd:element ref="ns3:MediaServiceOCR" minOccurs="0"/>
                <xsd:element ref="ns3:MediaServiceObjectDetectorVersions" minOccurs="0"/>
                <xsd:element ref="ns3:MediaServiceSearchProperties" minOccurs="0"/>
                <xsd:element ref="ns3:Approval" minOccurs="0"/>
                <xsd:element ref="ns3:Governance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985aa-f6bf-4949-aa31-a9d3ab57cc1f" elementFormDefault="qualified">
    <xsd:import namespace="http://schemas.microsoft.com/office/2006/documentManagement/types"/>
    <xsd:import namespace="http://schemas.microsoft.com/office/infopath/2007/PartnerControls"/>
    <xsd:element name="UniqueReferenceNumber" ma:index="0" ma:displayName="Unique Reference Number" ma:description="URN identifies the document by Primary Dept, Area, Subject(s) (if necessary), Knowledge Type, and Document number. The Doc number will be the next number in succession. Enter 'TBC' if you are unsure." ma:indexed="true" ma:internalName="Unique_x0020_Reference_x0020_Number">
      <xsd:simpleType>
        <xsd:restriction base="dms:Text">
          <xsd:maxLength value="255"/>
        </xsd:restriction>
      </xsd:simpleType>
    </xsd:element>
    <xsd:element name="Knowledge_x0020_Type" ma:index="3" ma:displayName="Knowledge Type" ma:description="Select which type of document is being uploaded." ma:format="Dropdown" ma:internalName="Knowledge_x0020_Type">
      <xsd:simpleType>
        <xsd:restriction base="dms:Choice">
          <xsd:enumeration value="Framework"/>
          <xsd:enumeration value="Guidance Note"/>
          <xsd:enumeration value="Process"/>
          <xsd:enumeration value="Procedure"/>
          <xsd:enumeration value="Policy"/>
          <xsd:enumeration value="Quality Standard"/>
          <xsd:enumeration value="Risk Assessment"/>
          <xsd:enumeration value="Statements"/>
          <xsd:enumeration value="Templates and Forms"/>
          <xsd:enumeration value="Video"/>
        </xsd:restriction>
      </xsd:simpleType>
    </xsd:element>
    <xsd:element name="KMDocumentStatus" ma:index="6" nillable="true" ma:displayName="Document Status" ma:description="Select the status of the document." ma:format="Dropdown" ma:internalName="KMDocumentStatus">
      <xsd:simpleType>
        <xsd:restriction base="dms:Choice">
          <xsd:enumeration value="Draft"/>
          <xsd:enumeration value="Published"/>
          <xsd:enumeration value="Review Pending"/>
          <xsd:enumeration value="Review Overdue"/>
          <xsd:enumeration value="Archived"/>
        </xsd:restriction>
      </xsd:simpleType>
    </xsd:element>
    <xsd:element name="TaxCatchAll" ma:index="21" nillable="true" ma:displayName="Taxonomy Catch All Column" ma:hidden="true" ma:list="{d8aa1472-0cdc-4cfa-80e3-8315d7d3fc91}" ma:internalName="TaxCatchAll" ma:readOnly="false" ma:showField="CatchAllData" ma:web="322cc107-3104-4f03-b288-795f222fe2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4" ma:displayName="Owner" ma:description="Owner of the document. The person responsible for ensuring the document is reviewed (may not be the primary reviewer)." ma:format="Dropdown" ma:indexed="true" ma:list="UserInfo" ma:SharePointGroup="0" ma:internalName="Report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2bc5a4-9222-46dd-a10c-8de7f8c9a3ac" elementFormDefault="qualified">
    <xsd:import namespace="http://schemas.microsoft.com/office/2006/documentManagement/types"/>
    <xsd:import namespace="http://schemas.microsoft.com/office/infopath/2007/PartnerControls"/>
    <xsd:element name="Version_x0020_Control" ma:index="2" ma:displayName="Version Control" ma:decimals="1" ma:description="Version control, entered based on updates made to the particular document. Must correlate to version control table within document. May not be the same as version number provided by SharePoint." ma:format="Dropdown" ma:internalName="Version_x0020_Control" ma:percentage="FALSE">
      <xsd:simpleType>
        <xsd:restriction base="dms:Number">
          <xsd:maxInclusive value="200"/>
          <xsd:minInclusive value="1"/>
        </xsd:restriction>
      </xsd:simpleType>
    </xsd:element>
    <xsd:element name="Subject_x0020_Area" ma:index="5" nillable="true" ma:displayName="Subject Areas" ma:description="Select the areas this document covers to enable filtering." ma:format="Dropdown" ma:internalName="Subject_x0020_Area" ma:requiredMultiChoice="true">
      <xsd:complexType>
        <xsd:complexContent>
          <xsd:extension base="dms:MultiChoice">
            <xsd:sequence>
              <xsd:element name="Value" maxOccurs="unbounded" minOccurs="0" nillable="true">
                <xsd:simpleType>
                  <xsd:restriction base="dms:Choice">
                    <xsd:enumeration value="CAS - Alternative Canine Career"/>
                    <xsd:enumeration value="CAS - Ambassador Dogs"/>
                    <xsd:enumeration value="CAS - Breeding"/>
                    <xsd:enumeration value="CAS - Buddy Dogs"/>
                    <xsd:enumeration value="CAS - Companion Dogs"/>
                    <xsd:enumeration value="CAS - Dog Care &amp; Welfare"/>
                    <xsd:enumeration value="CAS - Guide Dog Service"/>
                    <xsd:enumeration value="CAS - Partnership Creation &amp; Support"/>
                    <xsd:enumeration value="CAS - Puppy &amp; Dog Training"/>
                    <xsd:enumeration value="CAS - Puppy Raising"/>
                    <xsd:enumeration value="CAS - Puppy Walking"/>
                    <xsd:enumeration value="CAS - Withdrawal, Assessment &amp; Re-homing"/>
                    <xsd:enumeration value="Skills Information Support Service"/>
                    <xsd:enumeration value="SISS - Access Refusal"/>
                    <xsd:enumeration value="SISS - Adult Services"/>
                    <xsd:enumeration value="SISS - Children &amp; Young People"/>
                    <xsd:enumeration value="SISS - Information Services"/>
                    <xsd:enumeration value="SISS - Life Planning"/>
                    <xsd:enumeration value="SISS - My Guide"/>
                    <xsd:enumeration value="SISS - My Life Skills - Habilitation"/>
                    <xsd:enumeration value="SISS - VRS"/>
                    <xsd:enumeration value="SISS - Technology Services"/>
                    <xsd:enumeration value="Academy"/>
                    <xsd:enumeration value="Access Information and Empowerment"/>
                    <xsd:enumeration value="Alternative Canine Career"/>
                    <xsd:enumeration value="Brand"/>
                    <xsd:enumeration value="Business Continuity"/>
                    <xsd:enumeration value="Campaigns &amp; Public Affairs"/>
                    <xsd:enumeration value="Commercial"/>
                    <xsd:enumeration value="Communications"/>
                    <xsd:enumeration value="Community Fundraising and Events"/>
                    <xsd:enumeration value="Complaints &amp; Service Users Appeals Process"/>
                    <xsd:enumeration value="Compliance"/>
                    <xsd:enumeration value="Continuous Improvement"/>
                    <xsd:enumeration value="Digital"/>
                    <xsd:enumeration value="Emotional Fundraising"/>
                    <xsd:enumeration value="Finance"/>
                    <xsd:enumeration value="Fundraising"/>
                    <xsd:enumeration value="Health &amp; Safety"/>
                    <xsd:enumeration value="Human Resources"/>
                    <xsd:enumeration value="Individual Giving"/>
                    <xsd:enumeration value="Information Services"/>
                    <xsd:enumeration value="Insurance"/>
                    <xsd:enumeration value="Learning &amp; Organisational Development"/>
                    <xsd:enumeration value="Legal Services"/>
                    <xsd:enumeration value="Office of CEO"/>
                    <xsd:enumeration value="Operations - Guide line"/>
                    <xsd:enumeration value="Property Services"/>
                    <xsd:enumeration value="Philanthropy and Partnerships"/>
                    <xsd:enumeration value="Policy"/>
                    <xsd:enumeration value="Procurement"/>
                    <xsd:enumeration value="Professional Supervision"/>
                    <xsd:enumeration value="Programmes &amp; Projects"/>
                    <xsd:enumeration value="Quality Management"/>
                    <xsd:enumeration value="Research, Technology &amp; Inovation"/>
                    <xsd:enumeration value="Risk &amp; Compliance"/>
                    <xsd:enumeration value="Safeguarding"/>
                    <xsd:enumeration value="Supporter Care"/>
                    <xsd:enumeration value="Volunteering"/>
                  </xsd:restriction>
                </xsd:simpleType>
              </xsd:element>
            </xsd:sequence>
          </xsd:extension>
        </xsd:complexContent>
      </xsd:complexType>
    </xsd:element>
    <xsd:element name="Published_x0020_Date" ma:index="7" ma:displayName="Published Date" ma:default="[today]" ma:description="This is the date a document was uploaded. &#10;Additionally, when a document is reviewed, the date this occurs is updated here." ma:format="DateOnly" ma:internalName="Published_x0020_Date">
      <xsd:simpleType>
        <xsd:restriction base="dms:DateTime"/>
      </xsd:simpleType>
    </xsd:element>
    <xsd:element name="Next_x0020_Review_x0020_Date" ma:index="8" ma:displayName="Next Review Date" ma:description="Date whereby this document requires a review." ma:format="DateOnly" ma:internalName="Next_x0020_Review_x0020_Date">
      <xsd:simpleType>
        <xsd:restriction base="dms:DateTime"/>
      </xsd:simpleType>
    </xsd:element>
    <xsd:element name="CriticalProcess" ma:index="12" nillable="true" ma:displayName="Type of Process" ma:description="Confirm if the process is a core process or procedure and therefore requires a RADAR assessment at point of review." ma:format="Dropdown" ma:internalName="CriticalProcess">
      <xsd:simpleType>
        <xsd:restriction base="dms:Choice">
          <xsd:enumeration value="Core Process/procedure"/>
          <xsd:enumeration value="Subject specific Process/Procedure"/>
          <xsd:enumeration value="Not applicable (Policy/Template/G Note/R/A)"/>
        </xsd:restriction>
      </xsd:simpleType>
    </xsd:element>
    <xsd:element name="c7e9f0bdaf894f968f008a513a778b7f" ma:index="22" nillable="true" ma:taxonomy="true" ma:internalName="c7e9f0bdaf894f968f008a513a778b7f" ma:taxonomyFieldName="Subject_x0020_Keywords" ma:displayName="Keywords" ma:default="" ma:fieldId="{c7e9f0bd-af89-4f96-8f00-8a513a778b7f}" ma:taxonomyMulti="true" ma:sspId="1e2c829e-bba1-4eb8-a568-a403657277a2" ma:termSetId="a828f5a6-8172-426d-be2e-2fb662c1a3fa" ma:anchorId="00000000-0000-0000-0000-000000000000" ma:open="false" ma:isKeyword="false">
      <xsd:complexType>
        <xsd:sequence>
          <xsd:element ref="pc:Terms" minOccurs="0" maxOccurs="1"/>
        </xsd:sequence>
      </xsd:complexType>
    </xsd:element>
    <xsd:element name="MediaServiceAutoTags" ma:index="23" nillable="true" ma:displayName="Tags" ma:hidden="true"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hidden="true" ma:internalName="MediaServiceKeyPoints" ma:readOnly="true">
      <xsd:simpleType>
        <xsd:restriction base="dms:Note"/>
      </xsd:simpleType>
    </xsd:element>
    <xsd:element name="MediaServiceMetadata" ma:index="28" nillable="true" ma:displayName="MediaServiceMetadata" ma:hidden="true" ma:internalName="MediaServiceMetadata" ma:readOnly="true">
      <xsd:simpleType>
        <xsd:restriction base="dms:Note"/>
      </xsd:simpleType>
    </xsd:element>
    <xsd:element name="MediaServiceDateTaken" ma:index="29" nillable="true" ma:displayName="MediaServiceDateTaken" ma:hidden="true" ma:internalName="MediaServiceDateTaken" ma:readOnly="true">
      <xsd:simpleType>
        <xsd:restriction base="dms:Text"/>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1e2c829e-bba1-4eb8-a568-a403657277a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Approval" ma:index="37" nillable="true" ma:displayName="Approval" ma:description="Relevant for Policy documents only. &#10;Select which Board(s) / Committee(s) / Senior Leadership level approval has been provided." ma:format="Dropdown" ma:internalName="Approval">
      <xsd:complexType>
        <xsd:complexContent>
          <xsd:extension base="dms:MultiChoice">
            <xsd:sequence>
              <xsd:element name="Value" maxOccurs="unbounded" minOccurs="0" nillable="true">
                <xsd:simpleType>
                  <xsd:restriction base="dms:Choice">
                    <xsd:enumeration value="ARC - Audit and Risk Committee"/>
                    <xsd:enumeration value="FRIC - Finance Reporting &amp; Investments Committee"/>
                    <xsd:enumeration value="GDBA Board"/>
                    <xsd:enumeration value="Nominations Committee"/>
                    <xsd:enumeration value="Pension Trust"/>
                    <xsd:enumeration value="RPC - Remuneration &amp; People Committee"/>
                    <xsd:enumeration value="Trading Board"/>
                    <xsd:enumeration value="TBC - To be confirmed"/>
                    <xsd:enumeration value="Not required"/>
                  </xsd:restriction>
                </xsd:simpleType>
              </xsd:element>
            </xsd:sequence>
          </xsd:extension>
        </xsd:complexContent>
      </xsd:complexType>
    </xsd:element>
    <xsd:element name="Governanceapproval" ma:index="38" nillable="true" ma:displayName="Governance approval" ma:description="Select which Governance areas have been consulted before publication of the document." ma:format="Dropdown" ma:internalName="Governanceapproval">
      <xsd:complexType>
        <xsd:complexContent>
          <xsd:extension base="dms:MultiChoice">
            <xsd:sequence>
              <xsd:element name="Value" maxOccurs="unbounded" minOccurs="0" nillable="true">
                <xsd:simpleType>
                  <xsd:restriction base="dms:Choice">
                    <xsd:enumeration value="Data Protection"/>
                    <xsd:enumeration value="Health &amp; Safety"/>
                    <xsd:enumeration value="Insurance"/>
                    <xsd:enumeration value="Legal"/>
                    <xsd:enumeration value="Safeguarding"/>
                    <xsd:enumeration value="Not applicabl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2cc107-3104-4f03-b288-795f222fe209"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ersion_x0020_Control xmlns="6e2bc5a4-9222-46dd-a10c-8de7f8c9a3ac">2</Version_x0020_Control>
    <UniqueReferenceNumber xmlns="062985aa-f6bf-4949-aa31-a9d3ab57cc1f">PP-HR-TF-001</UniqueReferenceNumber>
    <Next_x0020_Review_x0020_Date xmlns="6e2bc5a4-9222-46dd-a10c-8de7f8c9a3ac">2024-01-31T00:00:00+00:00</Next_x0020_Review_x0020_Date>
    <Subject_x0020_Area xmlns="6e2bc5a4-9222-46dd-a10c-8de7f8c9a3ac">
      <Value>Human Resources</Value>
    </Subject_x0020_Area>
    <TaxCatchAll xmlns="062985aa-f6bf-4949-aa31-a9d3ab57cc1f">
      <Value>39</Value>
      <Value>30</Value>
      <Value>91</Value>
    </TaxCatchAll>
    <c7e9f0bdaf894f968f008a513a778b7f xmlns="6e2bc5a4-9222-46dd-a10c-8de7f8c9a3ac">
      <Terms xmlns="http://schemas.microsoft.com/office/infopath/2007/PartnerControls">
        <TermInfo xmlns="http://schemas.microsoft.com/office/infopath/2007/PartnerControls">
          <TermName xmlns="http://schemas.microsoft.com/office/infopath/2007/PartnerControls">People and Performance</TermName>
          <TermId xmlns="http://schemas.microsoft.com/office/infopath/2007/PartnerControls">df3fd105-7e48-49ca-a415-7fac8c410f77</TermId>
        </TermInfo>
        <TermInfo xmlns="http://schemas.microsoft.com/office/infopath/2007/PartnerControls">
          <TermName xmlns="http://schemas.microsoft.com/office/infopath/2007/PartnerControls">Human Resources</TermName>
          <TermId xmlns="http://schemas.microsoft.com/office/infopath/2007/PartnerControls">f2318bf6-2f4b-40b0-b63e-8af4a2536aa6</TermId>
        </TermInfo>
        <TermInfo xmlns="http://schemas.microsoft.com/office/infopath/2007/PartnerControls">
          <TermName xmlns="http://schemas.microsoft.com/office/infopath/2007/PartnerControls">Recruitment - HR</TermName>
          <TermId xmlns="http://schemas.microsoft.com/office/infopath/2007/PartnerControls">b211a069-368f-4118-b180-18f382a3e1bc</TermId>
        </TermInfo>
      </Terms>
    </c7e9f0bdaf894f968f008a513a778b7f>
    <Knowledge_x0020_Type xmlns="062985aa-f6bf-4949-aa31-a9d3ab57cc1f">Templates and Forms</Knowledge_x0020_Type>
    <ReportOwner xmlns="http://schemas.microsoft.com/sharepoint/v3">
      <UserInfo>
        <DisplayName>Katy Rose</DisplayName>
        <AccountId>5141</AccountId>
        <AccountType/>
      </UserInfo>
    </ReportOwner>
    <Published_x0020_Date xmlns="6e2bc5a4-9222-46dd-a10c-8de7f8c9a3ac">2022-02-17T00:00:00+00:00</Published_x0020_Date>
    <CriticalProcess xmlns="6e2bc5a4-9222-46dd-a10c-8de7f8c9a3ac">Not applicable (Policy/Template/G Note/R/A)</CriticalProcess>
    <KMDocumentStatus xmlns="062985aa-f6bf-4949-aa31-a9d3ab57cc1f">Published</KMDocumentStatus>
    <lcf76f155ced4ddcb4097134ff3c332f xmlns="6e2bc5a4-9222-46dd-a10c-8de7f8c9a3ac">
      <Terms xmlns="http://schemas.microsoft.com/office/infopath/2007/PartnerControls"/>
    </lcf76f155ced4ddcb4097134ff3c332f>
    <Approval xmlns="6e2bc5a4-9222-46dd-a10c-8de7f8c9a3ac">
      <Value>Not required</Value>
    </Approval>
    <Governanceapproval xmlns="6e2bc5a4-9222-46dd-a10c-8de7f8c9a3ac" xsi:nil="true"/>
  </documentManagement>
</p:properties>
</file>

<file path=customXml/itemProps1.xml><?xml version="1.0" encoding="utf-8"?>
<ds:datastoreItem xmlns:ds="http://schemas.openxmlformats.org/officeDocument/2006/customXml" ds:itemID="{0AEF6C9E-3D8E-455E-BE00-F683A0C635A8}">
  <ds:schemaRefs>
    <ds:schemaRef ds:uri="http://schemas.microsoft.com/sharepoint/v3/contenttype/forms"/>
  </ds:schemaRefs>
</ds:datastoreItem>
</file>

<file path=customXml/itemProps2.xml><?xml version="1.0" encoding="utf-8"?>
<ds:datastoreItem xmlns:ds="http://schemas.openxmlformats.org/officeDocument/2006/customXml" ds:itemID="{D7932CE2-72C8-4472-8A01-D536E3DE6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985aa-f6bf-4949-aa31-a9d3ab57cc1f"/>
    <ds:schemaRef ds:uri="http://schemas.microsoft.com/sharepoint/v3"/>
    <ds:schemaRef ds:uri="6e2bc5a4-9222-46dd-a10c-8de7f8c9a3ac"/>
    <ds:schemaRef ds:uri="322cc107-3104-4f03-b288-795f222fe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C9DB8D-DD09-4E22-BE7A-8650D89D75BE}">
  <ds:schemaRefs>
    <ds:schemaRef ds:uri="http://schemas.microsoft.com/office/2006/metadata/properties"/>
    <ds:schemaRef ds:uri="http://schemas.microsoft.com/office/infopath/2007/PartnerControls"/>
    <ds:schemaRef ds:uri="6e2bc5a4-9222-46dd-a10c-8de7f8c9a3ac"/>
    <ds:schemaRef ds:uri="062985aa-f6bf-4949-aa31-a9d3ab57cc1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1601</Words>
  <Characters>9132</Characters>
  <Application>Microsoft Office Word</Application>
  <DocSecurity>0</DocSecurity>
  <Lines>76</Lines>
  <Paragraphs>21</Paragraphs>
  <ScaleCrop>false</ScaleCrop>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Michael Mitchell</dc:creator>
  <cp:keywords/>
  <dc:description/>
  <cp:lastModifiedBy>Mary (HR) Robertson</cp:lastModifiedBy>
  <cp:revision>9</cp:revision>
  <dcterms:created xsi:type="dcterms:W3CDTF">2026-07-29T09:26:00Z</dcterms:created>
  <dcterms:modified xsi:type="dcterms:W3CDTF">2026-07-29T09:32:00Z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0x010100C38C2C558EF60F47AE19FD372400D882</vt:lpwstr>
  </property>
  <property fmtid="{D5CDD505-2E9C-101B-9397-08002B2CF9AE}" pid="3" name="Subject Keywords">
    <vt:lpwstr>30;#People and Performance|df3fd105-7e48-49ca-a415-7fac8c410f77;#39;#Human Resources|f2318bf6-2f4b-40b0-b63e-8af4a2536aa6;#91;#Recruitment - HR|b211a069-368f-4118-b180-18f382a3e1bc</vt:lpwstr>
  </property>
  <property fmtid="{D5CDD505-2E9C-101B-9397-08002B2CF9AE}" pid="4" name="MediaServiceImageTags">
    <vt:lpwstr/>
  </property>
  <property fmtid="{D5CDD505-2E9C-101B-9397-08002B2CF9AE}" pid="5" name="TEST_Role">
    <vt:lpwstr>5141;#Katy Rose</vt:lpwstr>
  </property>
  <property fmtid="{D5CDD505-2E9C-101B-9397-08002B2CF9AE}" pid="6" name="Document_x0020_Governance">
    <vt:lpwstr/>
  </property>
  <property fmtid="{D5CDD505-2E9C-101B-9397-08002B2CF9AE}" pid="7" name="Document Governance">
    <vt:lpwstr/>
  </property>
  <property fmtid="{D5CDD505-2E9C-101B-9397-08002B2CF9AE}" pid="8" name="Subject_x0020_Keywords">
    <vt:lpwstr>30;#People and Performance|df3fd105-7e48-49ca-a415-7fac8c410f77;#39;#Human Resources|f2318bf6-2f4b-40b0-b63e-8af4a2536aa6;#91;#Recruitment - HR|b211a069-368f-4118-b180-18f382a3e1bc</vt:lpwstr>
  </property>
  <property fmtid="{D5CDD505-2E9C-101B-9397-08002B2CF9AE}" pid="9" name="GrammarlyDocumentId">
    <vt:lpwstr>bd7fe659-8f51-422f-80ce-5942eb0b6405</vt:lpwstr>
  </property>
</Properties>
</file>