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0F7E0" w14:textId="77777777" w:rsidR="007906DB" w:rsidRPr="007906DB" w:rsidRDefault="007906DB" w:rsidP="007906DB">
      <w:pPr>
        <w:keepNext/>
        <w:keepLines/>
        <w:shd w:val="clear" w:color="auto" w:fill="8FD8FF"/>
        <w:spacing w:before="360" w:after="360"/>
        <w:outlineLvl w:val="0"/>
        <w:rPr>
          <w:rFonts w:eastAsia="Times New Roman" w:cs="Times New Roman"/>
          <w:b/>
          <w:bCs/>
          <w:color w:val="00165C"/>
          <w:sz w:val="40"/>
          <w:szCs w:val="28"/>
        </w:rPr>
      </w:pPr>
      <w:r w:rsidRPr="007906DB">
        <w:rPr>
          <w:rFonts w:eastAsia="Times New Roman" w:cs="Times New Roman"/>
          <w:b/>
          <w:bCs/>
          <w:color w:val="00165C"/>
          <w:sz w:val="40"/>
          <w:szCs w:val="28"/>
        </w:rPr>
        <w:t>Job Profile</w:t>
      </w:r>
    </w:p>
    <w:p w14:paraId="43921ECC" w14:textId="3A34FC8E" w:rsidR="007906DB" w:rsidRPr="007906DB" w:rsidRDefault="007906DB" w:rsidP="007906DB">
      <w:pPr>
        <w:spacing w:after="120" w:line="276" w:lineRule="auto"/>
        <w:rPr>
          <w:rFonts w:eastAsia="Calibri" w:cs="Times New Roman"/>
        </w:rPr>
      </w:pPr>
      <w:r w:rsidRPr="007906DB">
        <w:rPr>
          <w:rFonts w:eastAsia="Calibri" w:cs="Times New Roman"/>
        </w:rPr>
        <w:t xml:space="preserve">Job Title: Sustainability </w:t>
      </w:r>
      <w:r w:rsidR="001A2627">
        <w:rPr>
          <w:rFonts w:eastAsia="Calibri" w:cs="Times New Roman"/>
        </w:rPr>
        <w:t>Advisor</w:t>
      </w:r>
    </w:p>
    <w:p w14:paraId="57B44A74" w14:textId="77777777" w:rsidR="007906DB" w:rsidRPr="007906DB" w:rsidRDefault="007906DB" w:rsidP="007906DB">
      <w:pPr>
        <w:spacing w:after="120" w:line="276" w:lineRule="auto"/>
        <w:rPr>
          <w:rFonts w:eastAsia="Calibri" w:cs="Times New Roman"/>
        </w:rPr>
      </w:pPr>
      <w:r w:rsidRPr="007906DB">
        <w:rPr>
          <w:rFonts w:eastAsia="Calibri" w:cs="Times New Roman"/>
        </w:rPr>
        <w:t xml:space="preserve">Directorate: </w:t>
      </w:r>
      <w:r w:rsidRPr="001D4C16">
        <w:rPr>
          <w:rFonts w:eastAsia="Calibri" w:cs="Times New Roman"/>
        </w:rPr>
        <w:t>Business &amp; Finance Services</w:t>
      </w:r>
    </w:p>
    <w:p w14:paraId="3A9935E2" w14:textId="003B8A4C" w:rsidR="007906DB" w:rsidRPr="007906DB" w:rsidRDefault="007906DB" w:rsidP="007906DB">
      <w:pPr>
        <w:spacing w:after="120" w:line="276" w:lineRule="auto"/>
        <w:rPr>
          <w:rFonts w:eastAsia="Calibri" w:cs="Times New Roman"/>
        </w:rPr>
      </w:pPr>
      <w:r w:rsidRPr="5A540E49">
        <w:rPr>
          <w:rFonts w:eastAsia="Calibri" w:cs="Times New Roman"/>
        </w:rPr>
        <w:t xml:space="preserve">Reports To:  </w:t>
      </w:r>
      <w:r w:rsidR="00DA52B9" w:rsidRPr="5A540E49">
        <w:rPr>
          <w:rFonts w:eastAsia="Calibri" w:cs="Times New Roman"/>
        </w:rPr>
        <w:t xml:space="preserve">Sustainability and </w:t>
      </w:r>
      <w:r w:rsidR="00F3131D" w:rsidRPr="5A540E49">
        <w:rPr>
          <w:rFonts w:eastAsia="Calibri" w:cs="Times New Roman"/>
        </w:rPr>
        <w:t>Environmental Social Governance (ESG)</w:t>
      </w:r>
      <w:r w:rsidR="00DA52B9" w:rsidRPr="5A540E49">
        <w:rPr>
          <w:rFonts w:eastAsia="Calibri" w:cs="Times New Roman"/>
        </w:rPr>
        <w:t xml:space="preserve"> </w:t>
      </w:r>
      <w:r w:rsidR="003238C1" w:rsidRPr="5A540E49">
        <w:rPr>
          <w:rFonts w:eastAsia="Calibri" w:cs="Times New Roman"/>
        </w:rPr>
        <w:t>Lead</w:t>
      </w:r>
      <w:r w:rsidR="00DA52B9" w:rsidRPr="5A540E49">
        <w:rPr>
          <w:rFonts w:eastAsia="Calibri" w:cs="Times New Roman"/>
        </w:rPr>
        <w:t xml:space="preserve"> </w:t>
      </w:r>
      <w:r w:rsidRPr="5A540E49">
        <w:rPr>
          <w:rFonts w:eastAsia="Calibri" w:cs="Times New Roman"/>
        </w:rPr>
        <w:t xml:space="preserve"> </w:t>
      </w:r>
    </w:p>
    <w:p w14:paraId="68422236" w14:textId="28DCC610" w:rsidR="000C2A78" w:rsidRDefault="000C2A78" w:rsidP="007906DB">
      <w:pPr>
        <w:spacing w:after="120" w:line="276" w:lineRule="auto"/>
        <w:rPr>
          <w:rFonts w:eastAsia="Calibri" w:cs="Times New Roman"/>
        </w:rPr>
      </w:pPr>
      <w:r>
        <w:rPr>
          <w:rFonts w:eastAsia="Calibri" w:cs="Times New Roman"/>
        </w:rPr>
        <w:t>Work Location: Remote</w:t>
      </w:r>
    </w:p>
    <w:p w14:paraId="12325913" w14:textId="7E5043B3" w:rsidR="007906DB" w:rsidRPr="007906DB" w:rsidRDefault="007906DB" w:rsidP="007906DB">
      <w:pPr>
        <w:spacing w:after="120" w:line="276" w:lineRule="auto"/>
        <w:rPr>
          <w:rFonts w:eastAsia="Calibri" w:cs="Times New Roman"/>
        </w:rPr>
      </w:pPr>
      <w:r w:rsidRPr="007906DB">
        <w:rPr>
          <w:rFonts w:eastAsia="Calibri" w:cs="Times New Roman"/>
        </w:rPr>
        <w:t>Disclosure Check Level: None</w:t>
      </w:r>
    </w:p>
    <w:p w14:paraId="308FDA30" w14:textId="5C971325" w:rsidR="007906DB" w:rsidRPr="007906DB" w:rsidRDefault="007906DB" w:rsidP="007906DB">
      <w:pPr>
        <w:tabs>
          <w:tab w:val="center" w:pos="4513"/>
          <w:tab w:val="right" w:pos="9026"/>
        </w:tabs>
        <w:rPr>
          <w:rFonts w:eastAsia="Calibri" w:cs="Times New Roman"/>
        </w:rPr>
      </w:pPr>
      <w:r w:rsidRPr="007906DB">
        <w:rPr>
          <w:rFonts w:eastAsia="Calibri" w:cs="Times New Roman"/>
        </w:rPr>
        <w:t xml:space="preserve">Date created/last reviewed:  </w:t>
      </w:r>
      <w:r w:rsidR="003A13B2">
        <w:rPr>
          <w:rFonts w:eastAsia="Calibri" w:cs="Times New Roman"/>
        </w:rPr>
        <w:t>0</w:t>
      </w:r>
      <w:r w:rsidR="000857EF">
        <w:rPr>
          <w:rFonts w:eastAsia="Calibri" w:cs="Times New Roman"/>
        </w:rPr>
        <w:t>3</w:t>
      </w:r>
      <w:r w:rsidR="003A13B2">
        <w:rPr>
          <w:rFonts w:eastAsia="Calibri" w:cs="Times New Roman"/>
        </w:rPr>
        <w:t xml:space="preserve"> </w:t>
      </w:r>
      <w:r w:rsidR="003238C1">
        <w:rPr>
          <w:rFonts w:eastAsia="Calibri" w:cs="Times New Roman"/>
        </w:rPr>
        <w:t>June 2026</w:t>
      </w:r>
    </w:p>
    <w:p w14:paraId="19B22454" w14:textId="77777777" w:rsidR="007906DB" w:rsidRPr="007906DB" w:rsidRDefault="007906DB" w:rsidP="007906DB">
      <w:pPr>
        <w:keepNext/>
        <w:keepLines/>
        <w:spacing w:before="240" w:after="120"/>
        <w:outlineLvl w:val="1"/>
        <w:rPr>
          <w:rFonts w:eastAsia="Times New Roman" w:cs="Times New Roman"/>
          <w:b/>
          <w:color w:val="00165C"/>
          <w:sz w:val="36"/>
          <w:szCs w:val="26"/>
        </w:rPr>
      </w:pPr>
      <w:r w:rsidRPr="007906DB">
        <w:rPr>
          <w:rFonts w:eastAsia="Times New Roman" w:cs="Times New Roman"/>
          <w:b/>
          <w:color w:val="00165C"/>
          <w:sz w:val="36"/>
          <w:szCs w:val="26"/>
        </w:rPr>
        <w:t>Overall Role Purpose</w:t>
      </w:r>
    </w:p>
    <w:p w14:paraId="62286987" w14:textId="30ED1136" w:rsidR="007906DB" w:rsidRPr="007906DB" w:rsidRDefault="007906DB" w:rsidP="007906DB">
      <w:pPr>
        <w:rPr>
          <w:rFonts w:eastAsia="Calibri" w:cs="Times New Roman"/>
        </w:rPr>
      </w:pPr>
      <w:r w:rsidRPr="007906DB">
        <w:rPr>
          <w:rFonts w:eastAsia="Calibri" w:cs="Times New Roman"/>
        </w:rPr>
        <w:t xml:space="preserve">The Sustainability </w:t>
      </w:r>
      <w:r w:rsidR="001A2627">
        <w:rPr>
          <w:rFonts w:eastAsia="Calibri" w:cs="Times New Roman"/>
        </w:rPr>
        <w:t>Advisor</w:t>
      </w:r>
      <w:r w:rsidR="001A2627" w:rsidRPr="007906DB">
        <w:rPr>
          <w:rFonts w:eastAsia="Calibri" w:cs="Times New Roman"/>
        </w:rPr>
        <w:t xml:space="preserve"> </w:t>
      </w:r>
      <w:r w:rsidRPr="007906DB">
        <w:rPr>
          <w:rFonts w:eastAsia="Calibri" w:cs="Times New Roman"/>
        </w:rPr>
        <w:t>helps people with sight loss to live the life they choose</w:t>
      </w:r>
      <w:r w:rsidR="005B280D">
        <w:rPr>
          <w:rFonts w:eastAsia="Calibri" w:cs="Times New Roman"/>
        </w:rPr>
        <w:t xml:space="preserve"> by enabling the implementation and</w:t>
      </w:r>
      <w:r>
        <w:rPr>
          <w:rFonts w:eastAsia="Calibri" w:cs="Times New Roman"/>
        </w:rPr>
        <w:t xml:space="preserve"> track</w:t>
      </w:r>
      <w:r w:rsidR="005B280D">
        <w:rPr>
          <w:rFonts w:eastAsia="Calibri" w:cs="Times New Roman"/>
        </w:rPr>
        <w:t>ing</w:t>
      </w:r>
      <w:r w:rsidRPr="007906DB">
        <w:rPr>
          <w:rFonts w:eastAsia="Calibri" w:cs="Times New Roman"/>
        </w:rPr>
        <w:t xml:space="preserve"> </w:t>
      </w:r>
      <w:r w:rsidR="005B280D">
        <w:rPr>
          <w:rFonts w:eastAsia="Calibri" w:cs="Times New Roman"/>
        </w:rPr>
        <w:t xml:space="preserve">of </w:t>
      </w:r>
      <w:r w:rsidRPr="007906DB">
        <w:rPr>
          <w:rFonts w:eastAsia="Calibri" w:cs="Times New Roman"/>
        </w:rPr>
        <w:t>our Environmental Sustainability programme.</w:t>
      </w:r>
    </w:p>
    <w:p w14:paraId="43655707" w14:textId="77777777" w:rsidR="007906DB" w:rsidRDefault="007906DB" w:rsidP="007906DB">
      <w:pPr>
        <w:rPr>
          <w:rFonts w:eastAsia="Calibri" w:cs="Times New Roman"/>
        </w:rPr>
      </w:pPr>
    </w:p>
    <w:p w14:paraId="26A7C0CA" w14:textId="182B2385" w:rsidR="007906DB" w:rsidRPr="007906DB" w:rsidRDefault="007906DB" w:rsidP="007906DB">
      <w:pPr>
        <w:rPr>
          <w:rFonts w:eastAsia="Calibri" w:cs="Times New Roman"/>
        </w:rPr>
      </w:pPr>
      <w:r>
        <w:rPr>
          <w:rFonts w:eastAsia="Calibri" w:cs="Times New Roman"/>
        </w:rPr>
        <w:t>This is an exciting time to join the sustainability team as we present sustainability in a new way for Guide Dogs. There are many opportunities to be involved in cross-</w:t>
      </w:r>
      <w:r w:rsidR="00D8041B">
        <w:rPr>
          <w:rFonts w:eastAsia="Calibri" w:cs="Times New Roman"/>
        </w:rPr>
        <w:t>functional</w:t>
      </w:r>
      <w:r>
        <w:rPr>
          <w:rFonts w:eastAsia="Calibri" w:cs="Times New Roman"/>
        </w:rPr>
        <w:t xml:space="preserve"> collaborations and be a driving force for positive change as we shape the future strategy in sustainability</w:t>
      </w:r>
      <w:r w:rsidR="00796E37">
        <w:rPr>
          <w:rFonts w:eastAsia="Calibri" w:cs="Times New Roman"/>
        </w:rPr>
        <w:t xml:space="preserve">, carbon </w:t>
      </w:r>
      <w:r w:rsidR="00AC32B6">
        <w:rPr>
          <w:rFonts w:eastAsia="Calibri" w:cs="Times New Roman"/>
        </w:rPr>
        <w:t>and Environmental Social Governance (ESG)</w:t>
      </w:r>
      <w:r w:rsidR="00A146A1">
        <w:rPr>
          <w:rFonts w:eastAsia="Calibri" w:cs="Times New Roman"/>
        </w:rPr>
        <w:t xml:space="preserve"> and all in an accessible way</w:t>
      </w:r>
      <w:r w:rsidR="00796E37">
        <w:rPr>
          <w:rFonts w:eastAsia="Calibri" w:cs="Times New Roman"/>
        </w:rPr>
        <w:t xml:space="preserve">. </w:t>
      </w:r>
    </w:p>
    <w:p w14:paraId="0C9BCBE5" w14:textId="77777777" w:rsidR="007906DB" w:rsidRPr="007906DB" w:rsidRDefault="007906DB" w:rsidP="007906DB">
      <w:pPr>
        <w:keepNext/>
        <w:keepLines/>
        <w:spacing w:before="240" w:after="120"/>
        <w:outlineLvl w:val="1"/>
        <w:rPr>
          <w:rFonts w:eastAsia="Times New Roman" w:cs="Times New Roman"/>
          <w:b/>
          <w:color w:val="00165C"/>
          <w:sz w:val="36"/>
          <w:szCs w:val="26"/>
        </w:rPr>
      </w:pPr>
      <w:r w:rsidRPr="007906DB">
        <w:rPr>
          <w:rFonts w:eastAsia="Times New Roman" w:cs="Times New Roman"/>
          <w:b/>
          <w:color w:val="00165C"/>
          <w:sz w:val="36"/>
          <w:szCs w:val="26"/>
        </w:rPr>
        <w:t>Key Responsibilities</w:t>
      </w:r>
    </w:p>
    <w:p w14:paraId="3EA954A6" w14:textId="309F3CBE" w:rsidR="00974E6D" w:rsidRDefault="00F804F7" w:rsidP="0014538E">
      <w:pPr>
        <w:numPr>
          <w:ilvl w:val="1"/>
          <w:numId w:val="12"/>
        </w:numPr>
        <w:ind w:left="426" w:hanging="426"/>
        <w:contextualSpacing/>
        <w:rPr>
          <w:rFonts w:eastAsia="Calibri" w:cs="Times New Roman"/>
        </w:rPr>
      </w:pPr>
      <w:r w:rsidRPr="5A540E49">
        <w:rPr>
          <w:rFonts w:eastAsia="Calibri" w:cs="Times New Roman"/>
        </w:rPr>
        <w:t>Responsible for</w:t>
      </w:r>
      <w:r w:rsidR="0088434B" w:rsidRPr="5A540E49">
        <w:rPr>
          <w:rFonts w:eastAsia="Calibri" w:cs="Times New Roman"/>
        </w:rPr>
        <w:t xml:space="preserve"> gathering, management and maintaining accurate records on </w:t>
      </w:r>
      <w:r w:rsidR="00FD7AD4" w:rsidRPr="5A540E49">
        <w:rPr>
          <w:rFonts w:eastAsia="Calibri" w:cs="Times New Roman"/>
        </w:rPr>
        <w:t xml:space="preserve">Environmental Social Governance (ESG) </w:t>
      </w:r>
      <w:r w:rsidR="0088434B" w:rsidRPr="5A540E49">
        <w:rPr>
          <w:rFonts w:eastAsia="Calibri" w:cs="Times New Roman"/>
        </w:rPr>
        <w:t>data</w:t>
      </w:r>
      <w:r w:rsidR="0014538E" w:rsidRPr="5A540E49">
        <w:rPr>
          <w:rFonts w:eastAsia="Calibri" w:cs="Times New Roman"/>
        </w:rPr>
        <w:t xml:space="preserve"> </w:t>
      </w:r>
      <w:r w:rsidR="0088434B" w:rsidRPr="5A540E49">
        <w:rPr>
          <w:rFonts w:eastAsia="Calibri" w:cs="Times New Roman"/>
        </w:rPr>
        <w:t>internal tracking and external reporting</w:t>
      </w:r>
      <w:r w:rsidR="00CF6F3D" w:rsidRPr="5A540E49">
        <w:rPr>
          <w:rFonts w:eastAsia="Calibri" w:cs="Times New Roman"/>
        </w:rPr>
        <w:t xml:space="preserve"> </w:t>
      </w:r>
    </w:p>
    <w:p w14:paraId="0A13B551" w14:textId="77777777" w:rsidR="000F0DC5" w:rsidRPr="000F0DC5" w:rsidRDefault="000F0DC5" w:rsidP="000F0DC5">
      <w:pPr>
        <w:numPr>
          <w:ilvl w:val="1"/>
          <w:numId w:val="12"/>
        </w:numPr>
        <w:tabs>
          <w:tab w:val="num" w:pos="720"/>
        </w:tabs>
        <w:ind w:left="426" w:hanging="426"/>
        <w:contextualSpacing/>
        <w:rPr>
          <w:rFonts w:eastAsia="Calibri" w:cs="Times New Roman"/>
        </w:rPr>
      </w:pPr>
      <w:r w:rsidRPr="000F0DC5">
        <w:rPr>
          <w:rFonts w:eastAsia="Calibri" w:cs="Times New Roman"/>
        </w:rPr>
        <w:t>Support the statutory and voluntary sustainability compliance reporting including climate risk, Environmental Social Governance (ESG), Energy Savings Opportunity Scheme (ESOS), Streamlined Energy and Carbon Reporting (SECR) and GLA annual reporting.</w:t>
      </w:r>
    </w:p>
    <w:p w14:paraId="311FA6AA" w14:textId="77777777" w:rsidR="000F0DC5" w:rsidRPr="000F0DC5" w:rsidRDefault="000F0DC5" w:rsidP="000F0DC5">
      <w:pPr>
        <w:numPr>
          <w:ilvl w:val="1"/>
          <w:numId w:val="19"/>
        </w:numPr>
        <w:contextualSpacing/>
        <w:rPr>
          <w:rFonts w:eastAsia="Calibri" w:cs="Times New Roman"/>
        </w:rPr>
      </w:pPr>
      <w:r w:rsidRPr="000F0DC5">
        <w:rPr>
          <w:rFonts w:eastAsia="Calibri" w:cs="Times New Roman"/>
        </w:rPr>
        <w:t xml:space="preserve">Complete the calculations for the annual SECR, maintaining methodology and alignment to our organisational carbon footprint. </w:t>
      </w:r>
    </w:p>
    <w:p w14:paraId="2649911D" w14:textId="77777777" w:rsidR="000F0DC5" w:rsidRPr="000F0DC5" w:rsidRDefault="000F0DC5" w:rsidP="000F0DC5">
      <w:pPr>
        <w:numPr>
          <w:ilvl w:val="1"/>
          <w:numId w:val="19"/>
        </w:numPr>
        <w:contextualSpacing/>
        <w:rPr>
          <w:rFonts w:eastAsia="Calibri" w:cs="Times New Roman"/>
        </w:rPr>
      </w:pPr>
      <w:r w:rsidRPr="000F0DC5">
        <w:rPr>
          <w:rFonts w:eastAsia="Calibri" w:cs="Times New Roman"/>
        </w:rPr>
        <w:lastRenderedPageBreak/>
        <w:t xml:space="preserve">Coordinate and publish our ESOS reporting requirements including completion of the annual action plan. </w:t>
      </w:r>
    </w:p>
    <w:p w14:paraId="6F50D8B4" w14:textId="77777777" w:rsidR="000F0DC5" w:rsidRPr="000F0DC5" w:rsidRDefault="000F0DC5" w:rsidP="000F0DC5">
      <w:pPr>
        <w:numPr>
          <w:ilvl w:val="1"/>
          <w:numId w:val="19"/>
        </w:numPr>
        <w:contextualSpacing/>
        <w:rPr>
          <w:rFonts w:eastAsia="Calibri" w:cs="Times New Roman"/>
        </w:rPr>
      </w:pPr>
      <w:r w:rsidRPr="000F0DC5">
        <w:rPr>
          <w:rFonts w:eastAsia="Calibri" w:cs="Times New Roman"/>
        </w:rPr>
        <w:t xml:space="preserve">Coordinate our GLA post-occupancy and construction evaluation. </w:t>
      </w:r>
    </w:p>
    <w:p w14:paraId="3076452B" w14:textId="62E8E466" w:rsidR="009163E6" w:rsidRPr="004010EE" w:rsidRDefault="00487B3D" w:rsidP="004010EE">
      <w:pPr>
        <w:numPr>
          <w:ilvl w:val="0"/>
          <w:numId w:val="8"/>
        </w:numPr>
        <w:contextualSpacing/>
        <w:rPr>
          <w:rFonts w:eastAsia="Calibri" w:cs="Times New Roman"/>
        </w:rPr>
      </w:pPr>
      <w:r w:rsidRPr="5A540E49">
        <w:rPr>
          <w:rFonts w:eastAsia="Calibri" w:cs="Times New Roman"/>
        </w:rPr>
        <w:t xml:space="preserve">Provide commentary for publication in the annual sustainability report and Guide dogs annual report.   </w:t>
      </w:r>
    </w:p>
    <w:p w14:paraId="2965EB3D" w14:textId="77777777" w:rsidR="007D2B6C" w:rsidRDefault="007D2B6C" w:rsidP="007D2B6C">
      <w:pPr>
        <w:numPr>
          <w:ilvl w:val="0"/>
          <w:numId w:val="8"/>
        </w:numPr>
        <w:contextualSpacing/>
        <w:rPr>
          <w:rFonts w:eastAsia="Calibri" w:cs="Times New Roman"/>
        </w:rPr>
      </w:pPr>
      <w:r w:rsidRPr="5A540E49">
        <w:rPr>
          <w:rFonts w:eastAsia="Calibri" w:cs="Times New Roman"/>
        </w:rPr>
        <w:t xml:space="preserve">Support collation, reduction targets and assess opportunities by analysing for trends, producing reports and sharing these across the organisation, focusing on but not limited to energy, water, waste, carbon and business travel. </w:t>
      </w:r>
    </w:p>
    <w:p w14:paraId="3A535574" w14:textId="0D3F10E7" w:rsidR="005E1D45" w:rsidRPr="00582EE3" w:rsidRDefault="004826D2" w:rsidP="007906DB">
      <w:pPr>
        <w:numPr>
          <w:ilvl w:val="0"/>
          <w:numId w:val="8"/>
        </w:numPr>
        <w:contextualSpacing/>
        <w:rPr>
          <w:rFonts w:eastAsia="Calibri" w:cs="Times New Roman"/>
        </w:rPr>
      </w:pPr>
      <w:r w:rsidRPr="00582EE3">
        <w:rPr>
          <w:rFonts w:eastAsia="Calibri" w:cs="Times New Roman"/>
        </w:rPr>
        <w:t>Responsible for registration</w:t>
      </w:r>
      <w:r w:rsidR="00AD6A79" w:rsidRPr="00582EE3">
        <w:rPr>
          <w:rFonts w:eastAsia="Calibri" w:cs="Times New Roman"/>
        </w:rPr>
        <w:t xml:space="preserve">, </w:t>
      </w:r>
      <w:r w:rsidR="002248DE">
        <w:rPr>
          <w:rFonts w:eastAsia="Calibri" w:cs="Times New Roman"/>
        </w:rPr>
        <w:t>lia</w:t>
      </w:r>
      <w:r w:rsidR="00A845AC">
        <w:rPr>
          <w:rFonts w:eastAsia="Calibri" w:cs="Times New Roman"/>
        </w:rPr>
        <w:t>i</w:t>
      </w:r>
      <w:r w:rsidR="002248DE">
        <w:rPr>
          <w:rFonts w:eastAsia="Calibri" w:cs="Times New Roman"/>
        </w:rPr>
        <w:t>sing with Ofgem</w:t>
      </w:r>
      <w:r w:rsidRPr="00582EE3">
        <w:rPr>
          <w:rFonts w:eastAsia="Calibri" w:cs="Times New Roman"/>
        </w:rPr>
        <w:t xml:space="preserve"> and </w:t>
      </w:r>
      <w:r w:rsidR="00CF3C51" w:rsidRPr="00582EE3">
        <w:rPr>
          <w:rFonts w:eastAsia="Calibri" w:cs="Times New Roman"/>
        </w:rPr>
        <w:t xml:space="preserve">data submissions to Government Portal including liaising with Facilities </w:t>
      </w:r>
      <w:r w:rsidR="009A7E33" w:rsidRPr="00582EE3">
        <w:rPr>
          <w:rFonts w:eastAsia="Calibri" w:cs="Times New Roman"/>
        </w:rPr>
        <w:t xml:space="preserve">for generation of supporting documents </w:t>
      </w:r>
      <w:r w:rsidR="00207AB1" w:rsidRPr="00582EE3">
        <w:rPr>
          <w:rFonts w:eastAsia="Calibri" w:cs="Times New Roman"/>
        </w:rPr>
        <w:t xml:space="preserve">regarding </w:t>
      </w:r>
      <w:r w:rsidR="00AC0533" w:rsidRPr="00582EE3">
        <w:rPr>
          <w:rFonts w:eastAsia="Calibri" w:cs="Times New Roman"/>
        </w:rPr>
        <w:t xml:space="preserve">RHI </w:t>
      </w:r>
      <w:r w:rsidR="0042514B" w:rsidRPr="00582EE3">
        <w:rPr>
          <w:rFonts w:eastAsia="Calibri" w:cs="Times New Roman"/>
        </w:rPr>
        <w:t>(</w:t>
      </w:r>
      <w:r w:rsidR="00C84F43" w:rsidRPr="00582EE3">
        <w:rPr>
          <w:szCs w:val="28"/>
        </w:rPr>
        <w:t>Renewable Heat Incentive</w:t>
      </w:r>
      <w:r w:rsidR="0042514B" w:rsidRPr="00582EE3">
        <w:rPr>
          <w:szCs w:val="28"/>
        </w:rPr>
        <w:t>)</w:t>
      </w:r>
      <w:r w:rsidR="00C84F43" w:rsidRPr="00582EE3">
        <w:rPr>
          <w:szCs w:val="28"/>
        </w:rPr>
        <w:t xml:space="preserve"> </w:t>
      </w:r>
      <w:r w:rsidR="0042514B" w:rsidRPr="00582EE3">
        <w:rPr>
          <w:szCs w:val="28"/>
        </w:rPr>
        <w:t>scheme</w:t>
      </w:r>
      <w:r w:rsidR="00451763" w:rsidRPr="00582EE3">
        <w:rPr>
          <w:szCs w:val="28"/>
        </w:rPr>
        <w:t xml:space="preserve">. </w:t>
      </w:r>
    </w:p>
    <w:p w14:paraId="632D73F0" w14:textId="7F72FD2A" w:rsidR="00F02A27" w:rsidRPr="00025929" w:rsidRDefault="0029154B" w:rsidP="00025929">
      <w:pPr>
        <w:numPr>
          <w:ilvl w:val="0"/>
          <w:numId w:val="8"/>
        </w:numPr>
        <w:contextualSpacing/>
        <w:rPr>
          <w:rFonts w:eastAsia="Calibri" w:cs="Times New Roman"/>
        </w:rPr>
      </w:pPr>
      <w:r>
        <w:rPr>
          <w:rFonts w:eastAsia="Calibri" w:cs="Times New Roman"/>
        </w:rPr>
        <w:t>Lia</w:t>
      </w:r>
      <w:r w:rsidR="006907FA">
        <w:rPr>
          <w:rFonts w:eastAsia="Calibri" w:cs="Times New Roman"/>
        </w:rPr>
        <w:t xml:space="preserve">ise with external and internal stakeholders to contribute to the formation of Guide Dog’s </w:t>
      </w:r>
      <w:r w:rsidR="001F0CBF">
        <w:rPr>
          <w:rFonts w:eastAsia="Calibri" w:cs="Times New Roman"/>
        </w:rPr>
        <w:t xml:space="preserve">sustainability strategy to include </w:t>
      </w:r>
      <w:r w:rsidR="005458E8">
        <w:rPr>
          <w:rFonts w:eastAsia="Calibri" w:cs="Times New Roman"/>
        </w:rPr>
        <w:t xml:space="preserve">growing the </w:t>
      </w:r>
      <w:r w:rsidR="007906DB" w:rsidRPr="00393038">
        <w:rPr>
          <w:rFonts w:eastAsia="Calibri" w:cs="Times New Roman"/>
        </w:rPr>
        <w:t xml:space="preserve">understanding of </w:t>
      </w:r>
      <w:r w:rsidR="00F40AE2" w:rsidRPr="00393038">
        <w:rPr>
          <w:rFonts w:eastAsia="Calibri" w:cs="Times New Roman"/>
        </w:rPr>
        <w:t xml:space="preserve">our </w:t>
      </w:r>
      <w:r w:rsidR="007C3B8F" w:rsidRPr="00393038">
        <w:rPr>
          <w:rFonts w:eastAsia="Calibri" w:cs="Times New Roman"/>
        </w:rPr>
        <w:t>organisational</w:t>
      </w:r>
      <w:r w:rsidR="007906DB" w:rsidRPr="00025929">
        <w:rPr>
          <w:rFonts w:eastAsia="Calibri" w:cs="Times New Roman"/>
        </w:rPr>
        <w:t xml:space="preserve"> carbon footprint</w:t>
      </w:r>
      <w:r w:rsidR="00F60AC0" w:rsidRPr="00025929">
        <w:rPr>
          <w:rFonts w:eastAsia="Calibri" w:cs="Times New Roman"/>
        </w:rPr>
        <w:t xml:space="preserve">, </w:t>
      </w:r>
      <w:r w:rsidR="00025929" w:rsidRPr="00025929">
        <w:rPr>
          <w:rFonts w:eastAsia="Calibri" w:cs="Times New Roman"/>
        </w:rPr>
        <w:t>delivery of our</w:t>
      </w:r>
      <w:r w:rsidR="00BB352E">
        <w:rPr>
          <w:rFonts w:eastAsia="Calibri" w:cs="Times New Roman"/>
        </w:rPr>
        <w:t xml:space="preserve"> sustainability strategy,</w:t>
      </w:r>
      <w:r w:rsidR="00025929" w:rsidRPr="00025929">
        <w:rPr>
          <w:rFonts w:eastAsia="Calibri" w:cs="Times New Roman"/>
        </w:rPr>
        <w:t xml:space="preserve"> net zero strategy and </w:t>
      </w:r>
      <w:r w:rsidR="00025929">
        <w:rPr>
          <w:rFonts w:eastAsia="Calibri" w:cs="Times New Roman"/>
        </w:rPr>
        <w:t>r</w:t>
      </w:r>
      <w:r w:rsidR="00F02A27" w:rsidRPr="00025929">
        <w:rPr>
          <w:rFonts w:eastAsia="Calibri" w:cs="Times New Roman"/>
        </w:rPr>
        <w:t>eduction roadmap</w:t>
      </w:r>
      <w:r w:rsidR="00025929">
        <w:rPr>
          <w:rFonts w:eastAsia="Calibri" w:cs="Times New Roman"/>
        </w:rPr>
        <w:t xml:space="preserve">. </w:t>
      </w:r>
    </w:p>
    <w:p w14:paraId="78BC7B32" w14:textId="77777777" w:rsidR="007B20A8" w:rsidRPr="002362BE" w:rsidRDefault="007B20A8" w:rsidP="007B20A8">
      <w:pPr>
        <w:numPr>
          <w:ilvl w:val="0"/>
          <w:numId w:val="8"/>
        </w:numPr>
        <w:contextualSpacing/>
        <w:rPr>
          <w:rFonts w:eastAsia="Calibri" w:cs="Times New Roman"/>
        </w:rPr>
      </w:pPr>
      <w:r w:rsidRPr="5A540E49">
        <w:rPr>
          <w:rFonts w:eastAsia="Calibri" w:cs="Times New Roman"/>
        </w:rPr>
        <w:t>Responsible for Solar and Electric Vehicle (EV) back-office functions. Coordination with Fleet for accurate data forms as well as resolution of system issues across the Guide Dogs infrastructure of its EV fleet. This includes onsite liaison with suppliers for installation and maintenance of connectivity hardware.</w:t>
      </w:r>
    </w:p>
    <w:p w14:paraId="4FEC6E08" w14:textId="5C20CFBA" w:rsidR="007906DB" w:rsidRPr="006D3224" w:rsidRDefault="0046662A" w:rsidP="007906DB">
      <w:pPr>
        <w:numPr>
          <w:ilvl w:val="0"/>
          <w:numId w:val="8"/>
        </w:numPr>
        <w:contextualSpacing/>
        <w:rPr>
          <w:rFonts w:eastAsia="Calibri" w:cs="Times New Roman"/>
        </w:rPr>
      </w:pPr>
      <w:r w:rsidRPr="006D3224">
        <w:rPr>
          <w:rFonts w:eastAsia="Calibri" w:cs="Times New Roman"/>
        </w:rPr>
        <w:t>Devise and implement an effective accessible method of sharing data</w:t>
      </w:r>
      <w:r w:rsidR="00DE4539">
        <w:rPr>
          <w:rFonts w:eastAsia="Calibri" w:cs="Times New Roman"/>
        </w:rPr>
        <w:t xml:space="preserve"> with </w:t>
      </w:r>
      <w:r w:rsidRPr="006D3224">
        <w:rPr>
          <w:rFonts w:eastAsia="Calibri" w:cs="Times New Roman"/>
        </w:rPr>
        <w:t>stakeholders regularly</w:t>
      </w:r>
    </w:p>
    <w:p w14:paraId="56253E83" w14:textId="089B23C3" w:rsidR="0035453A" w:rsidRPr="00BD418D" w:rsidRDefault="00FA171B" w:rsidP="00C911D3">
      <w:pPr>
        <w:numPr>
          <w:ilvl w:val="0"/>
          <w:numId w:val="8"/>
        </w:numPr>
        <w:contextualSpacing/>
        <w:rPr>
          <w:rFonts w:eastAsia="Calibri" w:cs="Times New Roman"/>
        </w:rPr>
      </w:pPr>
      <w:r w:rsidRPr="00BD418D">
        <w:rPr>
          <w:rFonts w:eastAsia="Calibri" w:cs="Times New Roman"/>
        </w:rPr>
        <w:t xml:space="preserve">Regeneration </w:t>
      </w:r>
      <w:r w:rsidR="0004523C" w:rsidRPr="00BD418D">
        <w:rPr>
          <w:rFonts w:eastAsia="Calibri" w:cs="Times New Roman"/>
        </w:rPr>
        <w:t xml:space="preserve">of a staff engagement sustainability working groups, </w:t>
      </w:r>
      <w:r w:rsidR="009B79AB">
        <w:rPr>
          <w:rFonts w:eastAsia="Calibri" w:cs="Times New Roman"/>
        </w:rPr>
        <w:t>setting</w:t>
      </w:r>
      <w:r w:rsidR="005F7821">
        <w:rPr>
          <w:rFonts w:eastAsia="Calibri" w:cs="Times New Roman"/>
        </w:rPr>
        <w:t xml:space="preserve"> out the direction</w:t>
      </w:r>
      <w:r w:rsidR="00BF4B7D">
        <w:rPr>
          <w:rFonts w:eastAsia="Calibri" w:cs="Times New Roman"/>
        </w:rPr>
        <w:t>, aims</w:t>
      </w:r>
      <w:r w:rsidR="005F7821">
        <w:rPr>
          <w:rFonts w:eastAsia="Calibri" w:cs="Times New Roman"/>
        </w:rPr>
        <w:t xml:space="preserve"> and activities of the group</w:t>
      </w:r>
      <w:r w:rsidR="00F40AE2">
        <w:rPr>
          <w:rFonts w:eastAsia="Calibri" w:cs="Times New Roman"/>
        </w:rPr>
        <w:t>; h</w:t>
      </w:r>
      <w:r w:rsidR="009B79AB">
        <w:rPr>
          <w:rFonts w:eastAsia="Calibri" w:cs="Times New Roman"/>
        </w:rPr>
        <w:t xml:space="preserve">old meetings regionally and </w:t>
      </w:r>
      <w:r w:rsidR="005A4B51">
        <w:rPr>
          <w:rFonts w:eastAsia="Calibri" w:cs="Times New Roman"/>
        </w:rPr>
        <w:t>at varying point across the year</w:t>
      </w:r>
      <w:r w:rsidR="009B79AB">
        <w:rPr>
          <w:rFonts w:eastAsia="Calibri" w:cs="Times New Roman"/>
        </w:rPr>
        <w:t xml:space="preserve">. </w:t>
      </w:r>
    </w:p>
    <w:p w14:paraId="1FCB5FAC" w14:textId="59099DD0" w:rsidR="00C911D3" w:rsidRPr="00BD418D" w:rsidRDefault="00BD418D" w:rsidP="00C911D3">
      <w:pPr>
        <w:numPr>
          <w:ilvl w:val="0"/>
          <w:numId w:val="8"/>
        </w:numPr>
        <w:contextualSpacing/>
        <w:rPr>
          <w:rFonts w:eastAsia="Calibri" w:cs="Times New Roman"/>
        </w:rPr>
      </w:pPr>
      <w:r>
        <w:rPr>
          <w:rFonts w:eastAsia="Calibri" w:cs="Times New Roman"/>
        </w:rPr>
        <w:t>Work with the c</w:t>
      </w:r>
      <w:r w:rsidR="0035453A" w:rsidRPr="00BD418D">
        <w:rPr>
          <w:rFonts w:eastAsia="Calibri" w:cs="Times New Roman"/>
        </w:rPr>
        <w:t>ommunication</w:t>
      </w:r>
      <w:r>
        <w:rPr>
          <w:rFonts w:eastAsia="Calibri" w:cs="Times New Roman"/>
        </w:rPr>
        <w:t xml:space="preserve"> team on </w:t>
      </w:r>
      <w:r w:rsidR="00796F2F">
        <w:rPr>
          <w:rFonts w:eastAsia="Calibri" w:cs="Times New Roman"/>
        </w:rPr>
        <w:t>yearly plan of sustainability</w:t>
      </w:r>
      <w:r w:rsidR="0035453A" w:rsidRPr="00BD418D">
        <w:rPr>
          <w:rFonts w:eastAsia="Calibri" w:cs="Times New Roman"/>
        </w:rPr>
        <w:t xml:space="preserve"> activities </w:t>
      </w:r>
      <w:r w:rsidR="00732842">
        <w:rPr>
          <w:rFonts w:eastAsia="Calibri" w:cs="Times New Roman"/>
        </w:rPr>
        <w:t xml:space="preserve">and comms </w:t>
      </w:r>
      <w:r w:rsidR="00796F2F">
        <w:rPr>
          <w:rFonts w:eastAsia="Calibri" w:cs="Times New Roman"/>
        </w:rPr>
        <w:t xml:space="preserve">for </w:t>
      </w:r>
      <w:r w:rsidR="007D3A7C">
        <w:rPr>
          <w:rFonts w:eastAsia="Calibri" w:cs="Times New Roman"/>
        </w:rPr>
        <w:t xml:space="preserve">internal staff and external </w:t>
      </w:r>
      <w:r w:rsidR="005A4B51">
        <w:rPr>
          <w:rFonts w:eastAsia="Calibri" w:cs="Times New Roman"/>
        </w:rPr>
        <w:t xml:space="preserve">stakeholder </w:t>
      </w:r>
      <w:r w:rsidR="00796F2F">
        <w:rPr>
          <w:rFonts w:eastAsia="Calibri" w:cs="Times New Roman"/>
        </w:rPr>
        <w:t>engagement</w:t>
      </w:r>
      <w:r w:rsidR="00B43A68">
        <w:rPr>
          <w:rFonts w:eastAsia="Calibri" w:cs="Times New Roman"/>
        </w:rPr>
        <w:t>.</w:t>
      </w:r>
    </w:p>
    <w:p w14:paraId="69F7D34E" w14:textId="2994853B" w:rsidR="00C911D3" w:rsidRPr="00BD418D" w:rsidRDefault="005B280D" w:rsidP="00C911D3">
      <w:pPr>
        <w:numPr>
          <w:ilvl w:val="0"/>
          <w:numId w:val="8"/>
        </w:numPr>
        <w:contextualSpacing/>
        <w:rPr>
          <w:rFonts w:eastAsia="Calibri" w:cs="Times New Roman"/>
        </w:rPr>
      </w:pPr>
      <w:r>
        <w:rPr>
          <w:rFonts w:eastAsia="Calibri" w:cs="Times New Roman"/>
        </w:rPr>
        <w:t xml:space="preserve">Support Guide Dogs </w:t>
      </w:r>
      <w:r w:rsidR="00C911D3" w:rsidRPr="00BD418D">
        <w:rPr>
          <w:rFonts w:eastAsia="Calibri" w:cs="Times New Roman"/>
        </w:rPr>
        <w:t>Carbon literacy</w:t>
      </w:r>
      <w:r>
        <w:rPr>
          <w:rFonts w:eastAsia="Calibri" w:cs="Times New Roman"/>
        </w:rPr>
        <w:t xml:space="preserve"> initiatives including the </w:t>
      </w:r>
      <w:r w:rsidR="00C911D3" w:rsidRPr="00BD418D">
        <w:rPr>
          <w:rFonts w:eastAsia="Calibri" w:cs="Times New Roman"/>
        </w:rPr>
        <w:t xml:space="preserve">development and delivery of </w:t>
      </w:r>
      <w:r w:rsidR="00430796">
        <w:rPr>
          <w:rFonts w:eastAsia="Calibri" w:cs="Times New Roman"/>
        </w:rPr>
        <w:t xml:space="preserve">internal </w:t>
      </w:r>
      <w:r w:rsidR="00C911D3" w:rsidRPr="00BD418D">
        <w:rPr>
          <w:rFonts w:eastAsia="Calibri" w:cs="Times New Roman"/>
        </w:rPr>
        <w:t>bespoke training programme</w:t>
      </w:r>
      <w:r w:rsidR="008A6254" w:rsidRPr="00BD418D">
        <w:rPr>
          <w:rFonts w:eastAsia="Calibri" w:cs="Times New Roman"/>
        </w:rPr>
        <w:t>.</w:t>
      </w:r>
    </w:p>
    <w:p w14:paraId="34782046" w14:textId="0359F153" w:rsidR="009B1EE9" w:rsidRDefault="009B1EE9" w:rsidP="009B1EE9">
      <w:pPr>
        <w:numPr>
          <w:ilvl w:val="0"/>
          <w:numId w:val="8"/>
        </w:numPr>
        <w:contextualSpacing/>
        <w:rPr>
          <w:rFonts w:eastAsia="Calibri" w:cs="Times New Roman"/>
        </w:rPr>
      </w:pPr>
      <w:r w:rsidRPr="5A540E49">
        <w:rPr>
          <w:rFonts w:eastAsia="Calibri" w:cs="Times New Roman"/>
        </w:rPr>
        <w:t>Processing of utilities and waste invoice</w:t>
      </w:r>
      <w:r w:rsidR="00430796" w:rsidRPr="5A540E49">
        <w:rPr>
          <w:rFonts w:eastAsia="Calibri" w:cs="Times New Roman"/>
        </w:rPr>
        <w:t>s</w:t>
      </w:r>
      <w:r w:rsidRPr="5A540E49">
        <w:rPr>
          <w:rFonts w:eastAsia="Calibri" w:cs="Times New Roman"/>
        </w:rPr>
        <w:t xml:space="preserve"> and day to day account management of suppliers.</w:t>
      </w:r>
    </w:p>
    <w:p w14:paraId="513AC582" w14:textId="72750563" w:rsidR="00D309AA" w:rsidRPr="004939FC" w:rsidRDefault="004939FC" w:rsidP="004939FC">
      <w:pPr>
        <w:numPr>
          <w:ilvl w:val="0"/>
          <w:numId w:val="8"/>
        </w:numPr>
        <w:contextualSpacing/>
        <w:rPr>
          <w:rFonts w:eastAsia="Calibri" w:cs="Times New Roman"/>
        </w:rPr>
      </w:pPr>
      <w:r w:rsidRPr="5A540E49">
        <w:rPr>
          <w:rFonts w:eastAsia="Calibri" w:cs="Times New Roman"/>
        </w:rPr>
        <w:t>Actively engage and support any part of the sustainability program and sustainability team as necessary</w:t>
      </w:r>
      <w:r w:rsidR="00965D88">
        <w:rPr>
          <w:rFonts w:eastAsia="Calibri" w:cs="Times New Roman"/>
        </w:rPr>
        <w:t xml:space="preserve"> </w:t>
      </w:r>
      <w:r w:rsidR="006C05A1">
        <w:rPr>
          <w:rFonts w:eastAsia="Calibri" w:cs="Times New Roman"/>
        </w:rPr>
        <w:t>as requirements reasonably evolve.</w:t>
      </w:r>
      <w:r w:rsidRPr="5A540E49">
        <w:rPr>
          <w:rFonts w:eastAsia="Calibri" w:cs="Times New Roman"/>
        </w:rPr>
        <w:t xml:space="preserve">  </w:t>
      </w:r>
    </w:p>
    <w:p w14:paraId="2A4C33B4" w14:textId="77777777" w:rsidR="007906DB" w:rsidRPr="007906DB" w:rsidRDefault="007906DB" w:rsidP="007906DB">
      <w:pPr>
        <w:keepNext/>
        <w:keepLines/>
        <w:spacing w:before="240" w:after="120"/>
        <w:outlineLvl w:val="1"/>
        <w:rPr>
          <w:rFonts w:eastAsia="Times New Roman" w:cs="Times New Roman"/>
          <w:b/>
          <w:color w:val="00165C"/>
          <w:sz w:val="36"/>
          <w:szCs w:val="26"/>
        </w:rPr>
      </w:pPr>
      <w:r w:rsidRPr="007906DB">
        <w:rPr>
          <w:rFonts w:eastAsia="Times New Roman" w:cs="Times New Roman"/>
          <w:b/>
          <w:color w:val="00165C"/>
          <w:sz w:val="36"/>
          <w:szCs w:val="26"/>
        </w:rPr>
        <w:lastRenderedPageBreak/>
        <w:t>Breadth/Scope of Accountability</w:t>
      </w:r>
    </w:p>
    <w:p w14:paraId="486848FF" w14:textId="77777777" w:rsidR="007906DB" w:rsidRPr="007906DB" w:rsidRDefault="007906DB" w:rsidP="007906DB">
      <w:pPr>
        <w:keepNext/>
        <w:keepLines/>
        <w:spacing w:before="240" w:after="120"/>
        <w:outlineLvl w:val="2"/>
        <w:rPr>
          <w:rFonts w:eastAsia="Calibri" w:cs="Times New Roman"/>
          <w:b/>
          <w:bCs/>
          <w:color w:val="00165C"/>
          <w:sz w:val="32"/>
          <w:szCs w:val="26"/>
        </w:rPr>
      </w:pPr>
      <w:r w:rsidRPr="007906DB">
        <w:rPr>
          <w:rFonts w:eastAsia="Calibri" w:cs="Times New Roman"/>
          <w:b/>
          <w:bCs/>
          <w:color w:val="00165C"/>
          <w:sz w:val="32"/>
          <w:szCs w:val="26"/>
        </w:rPr>
        <w:t>People Accountability</w:t>
      </w:r>
    </w:p>
    <w:p w14:paraId="63C538D9" w14:textId="77777777" w:rsidR="007906DB" w:rsidRPr="007906DB" w:rsidRDefault="007906DB" w:rsidP="007906DB">
      <w:pPr>
        <w:rPr>
          <w:rFonts w:eastAsia="Calibri" w:cs="Times New Roman"/>
        </w:rPr>
      </w:pPr>
      <w:r w:rsidRPr="007906DB">
        <w:rPr>
          <w:rFonts w:eastAsia="Calibri" w:cs="Times New Roman"/>
        </w:rPr>
        <w:t xml:space="preserve">Number of Direct Reports: None </w:t>
      </w:r>
    </w:p>
    <w:p w14:paraId="2022D159" w14:textId="77777777" w:rsidR="007906DB" w:rsidRPr="007906DB" w:rsidRDefault="007906DB" w:rsidP="007906DB">
      <w:pPr>
        <w:rPr>
          <w:rFonts w:eastAsia="Calibri" w:cs="Times New Roman"/>
        </w:rPr>
      </w:pPr>
      <w:r w:rsidRPr="007906DB">
        <w:rPr>
          <w:rFonts w:eastAsia="Calibri" w:cs="Times New Roman"/>
        </w:rPr>
        <w:t>Number of Indirect Reports: None</w:t>
      </w:r>
    </w:p>
    <w:p w14:paraId="72C6081D" w14:textId="77777777" w:rsidR="007906DB" w:rsidRPr="007906DB" w:rsidRDefault="007906DB" w:rsidP="007906DB">
      <w:pPr>
        <w:rPr>
          <w:rFonts w:eastAsia="Calibri" w:cs="Times New Roman"/>
        </w:rPr>
      </w:pPr>
      <w:r w:rsidRPr="007906DB">
        <w:rPr>
          <w:rFonts w:eastAsia="Calibri" w:cs="Times New Roman"/>
        </w:rPr>
        <w:t>Number of Volunteers Supervised: None</w:t>
      </w:r>
    </w:p>
    <w:p w14:paraId="323236FF" w14:textId="77777777" w:rsidR="007906DB" w:rsidRPr="007906DB" w:rsidRDefault="007906DB" w:rsidP="007906DB">
      <w:pPr>
        <w:keepNext/>
        <w:keepLines/>
        <w:spacing w:before="240" w:after="120"/>
        <w:outlineLvl w:val="2"/>
        <w:rPr>
          <w:rFonts w:eastAsia="Calibri" w:cs="Times New Roman"/>
          <w:b/>
          <w:bCs/>
          <w:color w:val="00165C"/>
          <w:sz w:val="32"/>
          <w:szCs w:val="26"/>
        </w:rPr>
      </w:pPr>
      <w:r w:rsidRPr="007906DB">
        <w:rPr>
          <w:rFonts w:eastAsia="Calibri" w:cs="Times New Roman"/>
          <w:b/>
          <w:bCs/>
          <w:color w:val="00165C"/>
          <w:sz w:val="32"/>
          <w:szCs w:val="26"/>
        </w:rPr>
        <w:t>Financial Accountability</w:t>
      </w:r>
    </w:p>
    <w:p w14:paraId="4B74B538" w14:textId="77777777" w:rsidR="007906DB" w:rsidRPr="007906DB" w:rsidRDefault="007906DB" w:rsidP="007906DB">
      <w:pPr>
        <w:rPr>
          <w:rFonts w:eastAsia="Calibri" w:cs="Times New Roman"/>
        </w:rPr>
      </w:pPr>
      <w:r w:rsidRPr="007906DB">
        <w:rPr>
          <w:rFonts w:eastAsia="Calibri" w:cs="Times New Roman"/>
        </w:rPr>
        <w:t>Annual Income Accountability: None</w:t>
      </w:r>
    </w:p>
    <w:p w14:paraId="5759045A" w14:textId="77777777" w:rsidR="007906DB" w:rsidRPr="007906DB" w:rsidRDefault="007906DB" w:rsidP="007906DB">
      <w:pPr>
        <w:rPr>
          <w:rFonts w:eastAsia="Calibri" w:cs="Times New Roman"/>
        </w:rPr>
      </w:pPr>
      <w:r w:rsidRPr="007906DB">
        <w:rPr>
          <w:rFonts w:eastAsia="Calibri" w:cs="Times New Roman"/>
        </w:rPr>
        <w:t>Assets Managed: None</w:t>
      </w:r>
    </w:p>
    <w:p w14:paraId="0D08D6D3" w14:textId="77777777" w:rsidR="007906DB" w:rsidRPr="007906DB" w:rsidRDefault="007906DB" w:rsidP="007906DB">
      <w:pPr>
        <w:rPr>
          <w:rFonts w:eastAsia="Calibri" w:cs="Times New Roman"/>
        </w:rPr>
      </w:pPr>
      <w:r w:rsidRPr="007906DB">
        <w:rPr>
          <w:rFonts w:eastAsia="Calibri" w:cs="Times New Roman"/>
        </w:rPr>
        <w:t>Budget Accountability: Sign off up to £1,000</w:t>
      </w:r>
    </w:p>
    <w:p w14:paraId="2726263C" w14:textId="77777777" w:rsidR="007906DB" w:rsidRPr="007906DB" w:rsidRDefault="007906DB" w:rsidP="007906DB">
      <w:pPr>
        <w:keepNext/>
        <w:keepLines/>
        <w:shd w:val="clear" w:color="auto" w:fill="8FD8FF"/>
        <w:spacing w:before="360" w:after="360"/>
        <w:outlineLvl w:val="0"/>
        <w:rPr>
          <w:rFonts w:eastAsia="Times New Roman" w:cs="Times New Roman"/>
          <w:b/>
          <w:bCs/>
          <w:color w:val="00165C"/>
          <w:sz w:val="40"/>
          <w:szCs w:val="28"/>
        </w:rPr>
      </w:pPr>
      <w:bookmarkStart w:id="0" w:name="_Hlk34230889"/>
      <w:r w:rsidRPr="007906DB">
        <w:rPr>
          <w:rFonts w:eastAsia="Times New Roman" w:cs="Times New Roman"/>
          <w:b/>
          <w:bCs/>
          <w:color w:val="00165C"/>
          <w:sz w:val="40"/>
          <w:szCs w:val="28"/>
        </w:rPr>
        <w:t>Application of this Job Profile</w:t>
      </w:r>
    </w:p>
    <w:p w14:paraId="7D958D81" w14:textId="77777777" w:rsidR="007906DB" w:rsidRPr="007906DB" w:rsidRDefault="007906DB" w:rsidP="007906DB">
      <w:pPr>
        <w:spacing w:after="240"/>
        <w:rPr>
          <w:rFonts w:eastAsia="Calibri" w:cs="Times New Roman"/>
        </w:rPr>
      </w:pPr>
      <w:r w:rsidRPr="007906DB">
        <w:rPr>
          <w:rFonts w:eastAsia="Calibri" w:cs="Times New Roman"/>
        </w:rPr>
        <w:t xml:space="preserve">All employees are required to carry out other such duties as may reasonably be required to fulfil their role and support functional and organisational objectives. </w:t>
      </w:r>
    </w:p>
    <w:p w14:paraId="6D629987" w14:textId="77777777" w:rsidR="007906DB" w:rsidRPr="007906DB" w:rsidRDefault="007906DB" w:rsidP="007906DB">
      <w:pPr>
        <w:rPr>
          <w:rFonts w:eastAsia="Calibri" w:cs="Times New Roman"/>
        </w:rPr>
      </w:pPr>
      <w:r w:rsidRPr="007906DB">
        <w:rPr>
          <w:rFonts w:eastAsia="Calibri" w:cs="Times New Roman"/>
        </w:rPr>
        <w:t xml:space="preserve">All employees must also: </w:t>
      </w:r>
    </w:p>
    <w:p w14:paraId="7AA8C00F" w14:textId="77777777" w:rsidR="007906DB" w:rsidRPr="007906DB" w:rsidRDefault="007906DB" w:rsidP="007906DB">
      <w:pPr>
        <w:numPr>
          <w:ilvl w:val="0"/>
          <w:numId w:val="6"/>
        </w:numPr>
        <w:contextualSpacing/>
        <w:rPr>
          <w:rFonts w:eastAsia="Calibri" w:cs="Times New Roman"/>
        </w:rPr>
      </w:pPr>
      <w:r w:rsidRPr="007906DB">
        <w:rPr>
          <w:rFonts w:eastAsia="Calibri" w:cs="Times New Roman"/>
        </w:rPr>
        <w:t>Comply with all organisational policies</w:t>
      </w:r>
    </w:p>
    <w:p w14:paraId="36DCEE92" w14:textId="77777777" w:rsidR="007906DB" w:rsidRPr="007906DB" w:rsidRDefault="007906DB" w:rsidP="007906DB">
      <w:pPr>
        <w:numPr>
          <w:ilvl w:val="0"/>
          <w:numId w:val="6"/>
        </w:numPr>
        <w:contextualSpacing/>
        <w:rPr>
          <w:rFonts w:eastAsia="Calibri" w:cs="Times New Roman"/>
        </w:rPr>
      </w:pPr>
      <w:r w:rsidRPr="007906DB">
        <w:rPr>
          <w:rFonts w:eastAsia="Calibri" w:cs="Times New Roman"/>
        </w:rPr>
        <w:t xml:space="preserve">Promote the vision and values of the organisation </w:t>
      </w:r>
    </w:p>
    <w:p w14:paraId="54B918E6" w14:textId="77777777" w:rsidR="007906DB" w:rsidRPr="007906DB" w:rsidRDefault="007906DB" w:rsidP="007906DB">
      <w:pPr>
        <w:numPr>
          <w:ilvl w:val="0"/>
          <w:numId w:val="6"/>
        </w:numPr>
        <w:spacing w:after="240"/>
        <w:contextualSpacing/>
        <w:rPr>
          <w:rFonts w:eastAsia="Calibri" w:cs="Times New Roman"/>
        </w:rPr>
      </w:pPr>
      <w:r w:rsidRPr="007906DB">
        <w:rPr>
          <w:rFonts w:eastAsia="Calibri" w:cs="Times New Roman"/>
        </w:rPr>
        <w:t>Engage in continuous personal development</w:t>
      </w:r>
    </w:p>
    <w:p w14:paraId="5BFD22CB" w14:textId="77777777" w:rsidR="007906DB" w:rsidRPr="007906DB" w:rsidRDefault="007906DB" w:rsidP="007906DB">
      <w:pPr>
        <w:rPr>
          <w:rFonts w:eastAsia="Calibri" w:cs="Times New Roman"/>
        </w:rPr>
      </w:pPr>
      <w:r w:rsidRPr="007906DB">
        <w:rPr>
          <w:rFonts w:eastAsia="Calibri" w:cs="Times New Roman"/>
        </w:rPr>
        <w:t xml:space="preserve">This job profile is accurate as at the date shown above. It does not form part of contractual terms and may be varied to reflect or anticipate changes to the role. </w:t>
      </w:r>
    </w:p>
    <w:p w14:paraId="192CAD86" w14:textId="77777777" w:rsidR="007906DB" w:rsidRPr="007906DB" w:rsidRDefault="007906DB" w:rsidP="007906DB">
      <w:pPr>
        <w:keepNext/>
        <w:keepLines/>
        <w:shd w:val="clear" w:color="auto" w:fill="8FD8FF"/>
        <w:spacing w:before="360" w:after="360"/>
        <w:outlineLvl w:val="0"/>
        <w:rPr>
          <w:rFonts w:eastAsia="Times New Roman" w:cs="Times New Roman"/>
          <w:b/>
          <w:bCs/>
          <w:color w:val="00165C"/>
          <w:sz w:val="40"/>
          <w:szCs w:val="28"/>
        </w:rPr>
      </w:pPr>
      <w:r w:rsidRPr="007906DB">
        <w:rPr>
          <w:rFonts w:eastAsia="Times New Roman" w:cs="Times New Roman"/>
          <w:b/>
          <w:bCs/>
          <w:color w:val="00165C"/>
          <w:sz w:val="40"/>
          <w:szCs w:val="28"/>
        </w:rPr>
        <w:t>Working at Guide Dogs</w:t>
      </w:r>
    </w:p>
    <w:p w14:paraId="6209B71C" w14:textId="77777777" w:rsidR="007906DB" w:rsidRPr="007906DB" w:rsidRDefault="007906DB" w:rsidP="007906DB">
      <w:pPr>
        <w:spacing w:after="120"/>
        <w:rPr>
          <w:rFonts w:eastAsia="Calibri" w:cs="Times New Roman"/>
        </w:rPr>
      </w:pPr>
      <w:r w:rsidRPr="007906DB">
        <w:rPr>
          <w:rFonts w:eastAsia="Calibri" w:cs="Times New Roman"/>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C28750" w14:textId="77777777" w:rsidR="007906DB" w:rsidRPr="007906DB" w:rsidRDefault="007906DB" w:rsidP="007906DB">
      <w:pPr>
        <w:spacing w:after="120"/>
        <w:rPr>
          <w:rFonts w:eastAsia="Calibri" w:cs="Times New Roman"/>
        </w:rPr>
      </w:pPr>
      <w:r w:rsidRPr="007906DB">
        <w:rPr>
          <w:rFonts w:eastAsia="Calibri" w:cs="Times New Roman"/>
        </w:rPr>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w:t>
      </w:r>
      <w:r w:rsidRPr="007906DB">
        <w:rPr>
          <w:rFonts w:eastAsia="Calibri" w:cs="Times New Roman"/>
        </w:rPr>
        <w:lastRenderedPageBreak/>
        <w:t>/ volunteer your time at Guide Dogs events that take place outside of normal working hours. All employees will be expected to advocate for Guide Dogs at all times and be a fundraiser.</w:t>
      </w:r>
    </w:p>
    <w:p w14:paraId="26CDCF3F" w14:textId="77777777" w:rsidR="007906DB" w:rsidRPr="007906DB" w:rsidRDefault="007906DB" w:rsidP="007906DB">
      <w:pPr>
        <w:spacing w:after="120"/>
        <w:rPr>
          <w:rFonts w:eastAsia="Calibri" w:cs="Times New Roman"/>
        </w:rPr>
      </w:pPr>
      <w:r w:rsidRPr="007906DB">
        <w:rPr>
          <w:rFonts w:eastAsia="Calibri" w:cs="Times New Roman"/>
        </w:rPr>
        <w:t xml:space="preserve">Guide Dogs is committed to safeguarding and promoting the welfare of all children, young people and vulnerable adults with whom we work. We expect all of our employees and volunteers to demonstrate this commitment. </w:t>
      </w:r>
    </w:p>
    <w:p w14:paraId="40946CCB" w14:textId="77777777" w:rsidR="007906DB" w:rsidRPr="007906DB" w:rsidRDefault="007906DB" w:rsidP="007906DB">
      <w:pPr>
        <w:spacing w:after="120"/>
        <w:rPr>
          <w:rFonts w:eastAsia="Calibri" w:cs="Times New Roman"/>
        </w:rPr>
      </w:pPr>
      <w:r w:rsidRPr="007906DB">
        <w:rPr>
          <w:rFonts w:eastAsia="Calibri" w:cs="Times New Roman"/>
        </w:rPr>
        <w:t>Guide Dogs will require proof of identity and the right to work in the UK.</w:t>
      </w:r>
      <w:bookmarkEnd w:id="0"/>
      <w:r w:rsidRPr="007906DB">
        <w:rPr>
          <w:rFonts w:eastAsia="Calibri" w:cs="Times New Roman"/>
          <w:color w:val="00165C"/>
        </w:rPr>
        <w:br w:type="page"/>
      </w:r>
    </w:p>
    <w:p w14:paraId="191E7779" w14:textId="77777777" w:rsidR="007906DB" w:rsidRPr="007906DB" w:rsidRDefault="007906DB" w:rsidP="007906DB">
      <w:pPr>
        <w:keepNext/>
        <w:keepLines/>
        <w:shd w:val="clear" w:color="auto" w:fill="8FD8FF"/>
        <w:spacing w:before="360" w:after="360"/>
        <w:outlineLvl w:val="0"/>
        <w:rPr>
          <w:rFonts w:eastAsia="Times New Roman" w:cs="Times New Roman"/>
          <w:b/>
          <w:bCs/>
          <w:color w:val="00165C"/>
          <w:sz w:val="40"/>
          <w:szCs w:val="28"/>
        </w:rPr>
      </w:pPr>
      <w:r w:rsidRPr="007906DB">
        <w:rPr>
          <w:rFonts w:eastAsia="Times New Roman" w:cs="Times New Roman"/>
          <w:b/>
          <w:bCs/>
          <w:color w:val="00165C"/>
          <w:sz w:val="40"/>
          <w:szCs w:val="28"/>
        </w:rPr>
        <w:lastRenderedPageBreak/>
        <w:t>Person Specification</w:t>
      </w:r>
    </w:p>
    <w:p w14:paraId="40DA1AA0" w14:textId="77777777" w:rsidR="007906DB" w:rsidRPr="007906DB" w:rsidRDefault="007906DB" w:rsidP="007906DB">
      <w:pPr>
        <w:keepNext/>
        <w:keepLines/>
        <w:spacing w:before="240" w:after="120"/>
        <w:outlineLvl w:val="1"/>
        <w:rPr>
          <w:rFonts w:eastAsia="Times New Roman" w:cs="Times New Roman"/>
          <w:b/>
          <w:color w:val="00165C"/>
          <w:sz w:val="36"/>
          <w:szCs w:val="26"/>
        </w:rPr>
      </w:pPr>
      <w:r w:rsidRPr="007906DB">
        <w:rPr>
          <w:rFonts w:eastAsia="Times New Roman" w:cs="Times New Roman"/>
          <w:b/>
          <w:color w:val="00165C"/>
          <w:sz w:val="36"/>
          <w:szCs w:val="26"/>
        </w:rPr>
        <w:t>Education/Qualifications</w:t>
      </w:r>
    </w:p>
    <w:p w14:paraId="0A3C3269" w14:textId="77777777" w:rsidR="007906DB" w:rsidRPr="007906DB" w:rsidRDefault="007906DB" w:rsidP="007906DB">
      <w:pPr>
        <w:keepNext/>
        <w:keepLines/>
        <w:spacing w:before="240" w:after="120"/>
        <w:outlineLvl w:val="3"/>
        <w:rPr>
          <w:rFonts w:eastAsia="Calibri" w:cs="Times New Roman"/>
          <w:b/>
          <w:iCs/>
          <w:szCs w:val="26"/>
        </w:rPr>
      </w:pPr>
      <w:r w:rsidRPr="007906DB">
        <w:rPr>
          <w:rFonts w:eastAsia="Calibri" w:cs="Times New Roman"/>
          <w:b/>
          <w:iCs/>
          <w:szCs w:val="26"/>
        </w:rPr>
        <w:t>Essential</w:t>
      </w:r>
    </w:p>
    <w:p w14:paraId="60C82EF2" w14:textId="6F35799D" w:rsidR="007C176F" w:rsidRDefault="00873C54" w:rsidP="00B370E7">
      <w:pPr>
        <w:pStyle w:val="ListParagraph"/>
        <w:numPr>
          <w:ilvl w:val="0"/>
          <w:numId w:val="9"/>
        </w:numPr>
        <w:rPr>
          <w:rFonts w:eastAsia="Calibri" w:cs="Times New Roman"/>
        </w:rPr>
      </w:pPr>
      <w:r>
        <w:rPr>
          <w:rFonts w:eastAsia="Calibri" w:cs="Times New Roman"/>
        </w:rPr>
        <w:t xml:space="preserve">Educated to </w:t>
      </w:r>
      <w:r w:rsidR="00B370E7" w:rsidRPr="00B370E7">
        <w:rPr>
          <w:rFonts w:eastAsia="Calibri" w:cs="Times New Roman"/>
        </w:rPr>
        <w:t xml:space="preserve">degree </w:t>
      </w:r>
      <w:r>
        <w:rPr>
          <w:rFonts w:eastAsia="Calibri" w:cs="Times New Roman"/>
        </w:rPr>
        <w:t xml:space="preserve">level </w:t>
      </w:r>
      <w:r w:rsidR="00B370E7" w:rsidRPr="00B370E7">
        <w:rPr>
          <w:rFonts w:eastAsia="Calibri" w:cs="Times New Roman"/>
        </w:rPr>
        <w:t xml:space="preserve">or </w:t>
      </w:r>
      <w:r w:rsidR="00DD7512">
        <w:rPr>
          <w:rFonts w:eastAsia="Calibri" w:cs="Times New Roman"/>
        </w:rPr>
        <w:t xml:space="preserve">qualified by </w:t>
      </w:r>
      <w:r w:rsidR="00B370E7" w:rsidRPr="00B370E7">
        <w:rPr>
          <w:rFonts w:eastAsia="Calibri" w:cs="Times New Roman"/>
        </w:rPr>
        <w:t xml:space="preserve">experience in </w:t>
      </w:r>
      <w:r>
        <w:rPr>
          <w:rFonts w:eastAsia="Calibri" w:cs="Times New Roman"/>
        </w:rPr>
        <w:t xml:space="preserve">sciences, </w:t>
      </w:r>
      <w:r w:rsidR="00DD7512">
        <w:rPr>
          <w:rFonts w:eastAsia="Calibri" w:cs="Times New Roman"/>
        </w:rPr>
        <w:t xml:space="preserve">environmental studies or geography </w:t>
      </w:r>
      <w:r w:rsidR="00B370E7" w:rsidRPr="00B370E7">
        <w:rPr>
          <w:rFonts w:eastAsia="Calibri" w:cs="Times New Roman"/>
        </w:rPr>
        <w:t xml:space="preserve"> </w:t>
      </w:r>
    </w:p>
    <w:p w14:paraId="62376387" w14:textId="77777777" w:rsidR="00F82F4D" w:rsidRPr="00DB7B33" w:rsidRDefault="00F82F4D" w:rsidP="00DB7B33">
      <w:pPr>
        <w:pStyle w:val="ListParagraph"/>
        <w:keepNext/>
        <w:keepLines/>
        <w:spacing w:before="240" w:after="120"/>
        <w:ind w:left="360"/>
        <w:outlineLvl w:val="3"/>
        <w:rPr>
          <w:rFonts w:eastAsia="Calibri" w:cs="Times New Roman"/>
          <w:b/>
          <w:iCs/>
          <w:szCs w:val="26"/>
        </w:rPr>
      </w:pPr>
    </w:p>
    <w:p w14:paraId="04631BD2" w14:textId="148E1DB5" w:rsidR="00075428" w:rsidRPr="00075428" w:rsidRDefault="00ED46D6" w:rsidP="002362BE">
      <w:pPr>
        <w:pStyle w:val="ListParagraph"/>
        <w:keepNext/>
        <w:keepLines/>
        <w:spacing w:before="240" w:after="120"/>
        <w:ind w:left="360"/>
        <w:outlineLvl w:val="3"/>
        <w:rPr>
          <w:rFonts w:eastAsia="Calibri" w:cs="Times New Roman"/>
          <w:b/>
          <w:iCs/>
          <w:szCs w:val="26"/>
        </w:rPr>
      </w:pPr>
      <w:r>
        <w:rPr>
          <w:rFonts w:eastAsia="Calibri" w:cs="Times New Roman"/>
          <w:b/>
          <w:iCs/>
          <w:szCs w:val="26"/>
        </w:rPr>
        <w:t>Desirable</w:t>
      </w:r>
    </w:p>
    <w:p w14:paraId="1ED88E48" w14:textId="2987655B" w:rsidR="00ED46D6" w:rsidRDefault="00ED46D6" w:rsidP="00ED46D6">
      <w:pPr>
        <w:pStyle w:val="ListParagraph"/>
        <w:numPr>
          <w:ilvl w:val="0"/>
          <w:numId w:val="9"/>
        </w:numPr>
        <w:rPr>
          <w:rFonts w:eastAsia="Calibri" w:cs="Times New Roman"/>
        </w:rPr>
      </w:pPr>
      <w:r>
        <w:rPr>
          <w:rFonts w:eastAsia="Calibri" w:cs="Times New Roman"/>
        </w:rPr>
        <w:t>M</w:t>
      </w:r>
      <w:r w:rsidRPr="00B370E7">
        <w:rPr>
          <w:rFonts w:eastAsia="Calibri" w:cs="Times New Roman"/>
        </w:rPr>
        <w:t>embership of an appropriate professional body.</w:t>
      </w:r>
      <w:r w:rsidR="00E537F2">
        <w:rPr>
          <w:rFonts w:eastAsia="Calibri" w:cs="Times New Roman"/>
        </w:rPr>
        <w:t xml:space="preserve"> Support will be provided to </w:t>
      </w:r>
      <w:r w:rsidR="00DF266C">
        <w:rPr>
          <w:rFonts w:eastAsia="Calibri" w:cs="Times New Roman"/>
        </w:rPr>
        <w:t xml:space="preserve">secure </w:t>
      </w:r>
      <w:r w:rsidR="00F82F4D">
        <w:rPr>
          <w:rFonts w:eastAsia="Calibri" w:cs="Times New Roman"/>
        </w:rPr>
        <w:t>this once in</w:t>
      </w:r>
      <w:r w:rsidR="00DB7B33">
        <w:rPr>
          <w:rFonts w:eastAsia="Calibri" w:cs="Times New Roman"/>
        </w:rPr>
        <w:t xml:space="preserve"> </w:t>
      </w:r>
      <w:r w:rsidR="00F82F4D">
        <w:rPr>
          <w:rFonts w:eastAsia="Calibri" w:cs="Times New Roman"/>
        </w:rPr>
        <w:t>post as will be essential for role.</w:t>
      </w:r>
    </w:p>
    <w:p w14:paraId="27E75820" w14:textId="77777777" w:rsidR="00075428" w:rsidRPr="002362BE" w:rsidRDefault="00075428" w:rsidP="002362BE">
      <w:pPr>
        <w:rPr>
          <w:rFonts w:eastAsia="Calibri" w:cs="Times New Roman"/>
          <w:b/>
          <w:bCs/>
        </w:rPr>
      </w:pPr>
    </w:p>
    <w:p w14:paraId="774DE157" w14:textId="77777777" w:rsidR="007906DB" w:rsidRPr="007906DB" w:rsidRDefault="007906DB" w:rsidP="007906DB">
      <w:pPr>
        <w:keepNext/>
        <w:keepLines/>
        <w:spacing w:before="240" w:after="120"/>
        <w:outlineLvl w:val="1"/>
        <w:rPr>
          <w:rFonts w:eastAsia="Times New Roman" w:cs="Times New Roman"/>
          <w:b/>
          <w:color w:val="00165C"/>
          <w:sz w:val="36"/>
          <w:szCs w:val="26"/>
        </w:rPr>
      </w:pPr>
      <w:r w:rsidRPr="007906DB">
        <w:rPr>
          <w:rFonts w:eastAsia="Times New Roman" w:cs="Times New Roman"/>
          <w:b/>
          <w:color w:val="00165C"/>
          <w:sz w:val="36"/>
          <w:szCs w:val="26"/>
        </w:rPr>
        <w:t>Job-Related Experience</w:t>
      </w:r>
    </w:p>
    <w:p w14:paraId="01CACC82" w14:textId="77777777" w:rsidR="007906DB" w:rsidRPr="007906DB" w:rsidRDefault="007906DB" w:rsidP="007906DB">
      <w:pPr>
        <w:keepNext/>
        <w:keepLines/>
        <w:spacing w:before="240" w:after="120"/>
        <w:outlineLvl w:val="3"/>
        <w:rPr>
          <w:rFonts w:eastAsia="Calibri" w:cs="Times New Roman"/>
          <w:b/>
          <w:iCs/>
          <w:szCs w:val="26"/>
        </w:rPr>
      </w:pPr>
      <w:r w:rsidRPr="007906DB">
        <w:rPr>
          <w:rFonts w:eastAsia="Calibri" w:cs="Times New Roman"/>
          <w:b/>
          <w:iCs/>
          <w:szCs w:val="26"/>
        </w:rPr>
        <w:t>Essential</w:t>
      </w:r>
    </w:p>
    <w:p w14:paraId="5C143B1E" w14:textId="4A480EE1" w:rsidR="007906DB" w:rsidRPr="007D6A32" w:rsidRDefault="00487CD8" w:rsidP="007906DB">
      <w:pPr>
        <w:numPr>
          <w:ilvl w:val="0"/>
          <w:numId w:val="7"/>
        </w:numPr>
        <w:contextualSpacing/>
        <w:rPr>
          <w:rFonts w:eastAsia="Calibri" w:cs="Times New Roman"/>
        </w:rPr>
      </w:pPr>
      <w:r>
        <w:rPr>
          <w:rFonts w:eastAsia="Calibri" w:cs="Times New Roman"/>
        </w:rPr>
        <w:t xml:space="preserve">Demonstrable experience </w:t>
      </w:r>
      <w:r w:rsidR="007906DB" w:rsidRPr="007D6A32">
        <w:rPr>
          <w:rFonts w:eastAsia="Calibri" w:cs="Times New Roman"/>
        </w:rPr>
        <w:t>manag</w:t>
      </w:r>
      <w:r w:rsidR="00D073DA">
        <w:rPr>
          <w:rFonts w:eastAsia="Calibri" w:cs="Times New Roman"/>
        </w:rPr>
        <w:t>ing</w:t>
      </w:r>
      <w:r w:rsidR="007906DB" w:rsidRPr="007D6A32">
        <w:rPr>
          <w:rFonts w:eastAsia="Calibri" w:cs="Times New Roman"/>
        </w:rPr>
        <w:t xml:space="preserve"> large volumes of data</w:t>
      </w:r>
      <w:r w:rsidR="004511B0" w:rsidRPr="007D6A32">
        <w:rPr>
          <w:rFonts w:eastAsia="Calibri" w:cs="Times New Roman"/>
        </w:rPr>
        <w:t>, analysing for trends</w:t>
      </w:r>
      <w:r w:rsidR="007906DB" w:rsidRPr="007D6A32">
        <w:rPr>
          <w:rFonts w:eastAsia="Calibri" w:cs="Times New Roman"/>
        </w:rPr>
        <w:t xml:space="preserve"> </w:t>
      </w:r>
      <w:r w:rsidR="00AB669D">
        <w:rPr>
          <w:rFonts w:eastAsia="Calibri" w:cs="Times New Roman"/>
        </w:rPr>
        <w:t>as well as</w:t>
      </w:r>
      <w:r w:rsidR="007906DB" w:rsidRPr="007D6A32">
        <w:rPr>
          <w:rFonts w:eastAsia="Calibri" w:cs="Times New Roman"/>
        </w:rPr>
        <w:t xml:space="preserve"> creating and maintaining complex spreadsheets. </w:t>
      </w:r>
    </w:p>
    <w:p w14:paraId="2A5FCD0F" w14:textId="6C1E9C62" w:rsidR="00B370E7" w:rsidRPr="0050236F" w:rsidRDefault="003B4A63" w:rsidP="00B370E7">
      <w:pPr>
        <w:pStyle w:val="ListParagraph"/>
        <w:numPr>
          <w:ilvl w:val="0"/>
          <w:numId w:val="7"/>
        </w:numPr>
      </w:pPr>
      <w:r>
        <w:t>Demonstrable e</w:t>
      </w:r>
      <w:r w:rsidR="00B370E7" w:rsidRPr="0050236F">
        <w:t xml:space="preserve">xperience within a previous sustainability </w:t>
      </w:r>
      <w:r w:rsidR="00641F8E">
        <w:t>role</w:t>
      </w:r>
      <w:r w:rsidR="000B11D2">
        <w:t xml:space="preserve">, strong experience </w:t>
      </w:r>
      <w:r w:rsidR="00DB7B33">
        <w:t xml:space="preserve">in a </w:t>
      </w:r>
      <w:r w:rsidR="00C726C5">
        <w:t xml:space="preserve">similar role </w:t>
      </w:r>
      <w:r w:rsidR="000B11D2">
        <w:t>preferred</w:t>
      </w:r>
      <w:r w:rsidR="00641F8E">
        <w:t>.</w:t>
      </w:r>
      <w:r w:rsidR="00B370E7" w:rsidRPr="0050236F">
        <w:t xml:space="preserve"> </w:t>
      </w:r>
    </w:p>
    <w:p w14:paraId="384A8B52" w14:textId="2457CA81" w:rsidR="00B370E7" w:rsidRPr="0050236F" w:rsidRDefault="00594AEB" w:rsidP="00B370E7">
      <w:pPr>
        <w:pStyle w:val="ListParagraph"/>
        <w:numPr>
          <w:ilvl w:val="0"/>
          <w:numId w:val="7"/>
        </w:numPr>
      </w:pPr>
      <w:r>
        <w:t>Demonstrable experience in developing</w:t>
      </w:r>
      <w:r w:rsidR="00B370E7" w:rsidRPr="0050236F">
        <w:t xml:space="preserve"> new policies, procedures and ensuring they are effectively introduced when approved. </w:t>
      </w:r>
    </w:p>
    <w:p w14:paraId="1E039325" w14:textId="41F1B9FD" w:rsidR="00B370E7" w:rsidRDefault="000B3B5C" w:rsidP="00B370E7">
      <w:pPr>
        <w:pStyle w:val="ListParagraph"/>
        <w:numPr>
          <w:ilvl w:val="0"/>
          <w:numId w:val="7"/>
        </w:numPr>
      </w:pPr>
      <w:r>
        <w:t>Demonstrable e</w:t>
      </w:r>
      <w:r w:rsidR="00B370E7" w:rsidRPr="0050236F">
        <w:t xml:space="preserve">xperience </w:t>
      </w:r>
      <w:r w:rsidR="00983FC8">
        <w:t xml:space="preserve">operating </w:t>
      </w:r>
      <w:r w:rsidR="00AF3888">
        <w:t xml:space="preserve">to </w:t>
      </w:r>
      <w:r w:rsidR="00147BD4">
        <w:t xml:space="preserve">and delivering </w:t>
      </w:r>
      <w:r w:rsidR="00AF3888">
        <w:t>r</w:t>
      </w:r>
      <w:r w:rsidR="00147BD4">
        <w:t xml:space="preserve">ecommendations </w:t>
      </w:r>
      <w:r w:rsidR="00983FC8">
        <w:t xml:space="preserve">within </w:t>
      </w:r>
      <w:r w:rsidR="00B370E7" w:rsidRPr="0050236F">
        <w:t>Scope 1, 2 and 3 carbon emissions and compliance with</w:t>
      </w:r>
      <w:r w:rsidR="00711FDA">
        <w:t xml:space="preserve"> regulations on</w:t>
      </w:r>
      <w:r w:rsidR="00821189">
        <w:t>:</w:t>
      </w:r>
      <w:r w:rsidR="00B370E7" w:rsidRPr="0050236F">
        <w:t xml:space="preserve"> </w:t>
      </w:r>
      <w:r w:rsidR="00821189">
        <w:t xml:space="preserve">Climate Risk, </w:t>
      </w:r>
      <w:r w:rsidR="00CB61A5">
        <w:t>Environmental Social and Governance</w:t>
      </w:r>
      <w:r w:rsidR="00821189">
        <w:t xml:space="preserve"> (</w:t>
      </w:r>
      <w:r w:rsidR="00B9273D">
        <w:rPr>
          <w:rFonts w:eastAsia="Calibri" w:cs="Times New Roman"/>
        </w:rPr>
        <w:t>ESG</w:t>
      </w:r>
      <w:r w:rsidR="00821189">
        <w:rPr>
          <w:rFonts w:eastAsia="Calibri" w:cs="Times New Roman"/>
        </w:rPr>
        <w:t>)</w:t>
      </w:r>
      <w:r w:rsidR="00B9273D">
        <w:rPr>
          <w:rFonts w:eastAsia="Calibri" w:cs="Times New Roman"/>
        </w:rPr>
        <w:t xml:space="preserve">, </w:t>
      </w:r>
      <w:r w:rsidR="00821189">
        <w:rPr>
          <w:rFonts w:eastAsia="Calibri" w:cs="Times New Roman"/>
        </w:rPr>
        <w:t>Energy Saving Opportunity Scheme (</w:t>
      </w:r>
      <w:r w:rsidR="00B9273D" w:rsidRPr="007D05F4">
        <w:rPr>
          <w:rFonts w:eastAsia="Calibri" w:cs="Times New Roman"/>
        </w:rPr>
        <w:t>ESOS</w:t>
      </w:r>
      <w:r w:rsidR="00821189">
        <w:rPr>
          <w:rFonts w:eastAsia="Calibri" w:cs="Times New Roman"/>
        </w:rPr>
        <w:t>)</w:t>
      </w:r>
      <w:r w:rsidR="00B9273D">
        <w:rPr>
          <w:rFonts w:eastAsia="Calibri" w:cs="Times New Roman"/>
        </w:rPr>
        <w:t>,</w:t>
      </w:r>
      <w:r w:rsidR="00B9273D" w:rsidRPr="007D05F4">
        <w:rPr>
          <w:rFonts w:eastAsia="Calibri" w:cs="Times New Roman"/>
        </w:rPr>
        <w:t xml:space="preserve"> </w:t>
      </w:r>
      <w:r w:rsidR="00711FDA">
        <w:rPr>
          <w:rFonts w:eastAsia="Calibri" w:cs="Times New Roman"/>
        </w:rPr>
        <w:t>Streamlined Energy Carbon Reporting (</w:t>
      </w:r>
      <w:r w:rsidR="00B9273D" w:rsidRPr="007D05F4">
        <w:rPr>
          <w:rFonts w:eastAsia="Calibri" w:cs="Times New Roman"/>
        </w:rPr>
        <w:t>SECR</w:t>
      </w:r>
      <w:r w:rsidR="00711FDA">
        <w:rPr>
          <w:rFonts w:eastAsia="Calibri" w:cs="Times New Roman"/>
        </w:rPr>
        <w:t>)</w:t>
      </w:r>
      <w:r w:rsidR="00B370E7" w:rsidRPr="0050236F">
        <w:t>.</w:t>
      </w:r>
    </w:p>
    <w:p w14:paraId="78F828EC" w14:textId="7123C2AF" w:rsidR="00B4652C" w:rsidRPr="0050236F" w:rsidRDefault="00EB5878" w:rsidP="00B370E7">
      <w:pPr>
        <w:pStyle w:val="ListParagraph"/>
        <w:numPr>
          <w:ilvl w:val="0"/>
          <w:numId w:val="7"/>
        </w:numPr>
      </w:pPr>
      <w:r>
        <w:t xml:space="preserve">Demonstrable experience </w:t>
      </w:r>
      <w:r w:rsidR="00181ECD">
        <w:t xml:space="preserve">contributing to </w:t>
      </w:r>
      <w:r w:rsidR="00D572FB">
        <w:t>sustainability and corporate annual reports</w:t>
      </w:r>
    </w:p>
    <w:p w14:paraId="65312B87" w14:textId="06E4C480" w:rsidR="00B370E7" w:rsidRDefault="00181ECD" w:rsidP="00C726C5">
      <w:pPr>
        <w:pStyle w:val="ListParagraph"/>
        <w:numPr>
          <w:ilvl w:val="0"/>
          <w:numId w:val="7"/>
        </w:numPr>
      </w:pPr>
      <w:r>
        <w:t>Demonstrable e</w:t>
      </w:r>
      <w:r w:rsidR="00AC394F">
        <w:t xml:space="preserve">xperience </w:t>
      </w:r>
      <w:r w:rsidR="00DF579F">
        <w:t>supporting</w:t>
      </w:r>
      <w:r w:rsidR="00AC394F">
        <w:t xml:space="preserve"> </w:t>
      </w:r>
      <w:r w:rsidR="009915DE" w:rsidRPr="00035E65">
        <w:rPr>
          <w:rFonts w:eastAsia="Calibri" w:cs="Times New Roman"/>
        </w:rPr>
        <w:t>solar</w:t>
      </w:r>
      <w:r w:rsidR="009915DE">
        <w:rPr>
          <w:rFonts w:eastAsia="Calibri" w:cs="Times New Roman"/>
        </w:rPr>
        <w:t xml:space="preserve"> and</w:t>
      </w:r>
      <w:r w:rsidR="009915DE" w:rsidRPr="00035E65">
        <w:rPr>
          <w:rFonts w:eastAsia="Calibri" w:cs="Times New Roman"/>
        </w:rPr>
        <w:t xml:space="preserve"> E</w:t>
      </w:r>
      <w:r w:rsidR="00DF579F">
        <w:rPr>
          <w:rFonts w:eastAsia="Calibri" w:cs="Times New Roman"/>
        </w:rPr>
        <w:t>lectric Vehicle (E</w:t>
      </w:r>
      <w:r w:rsidR="009915DE" w:rsidRPr="00035E65">
        <w:rPr>
          <w:rFonts w:eastAsia="Calibri" w:cs="Times New Roman"/>
        </w:rPr>
        <w:t>V</w:t>
      </w:r>
      <w:r w:rsidR="00DF579F">
        <w:rPr>
          <w:rFonts w:eastAsia="Calibri" w:cs="Times New Roman"/>
        </w:rPr>
        <w:t>)</w:t>
      </w:r>
      <w:r w:rsidR="009915DE" w:rsidRPr="00035E65">
        <w:rPr>
          <w:rFonts w:eastAsia="Calibri" w:cs="Times New Roman"/>
        </w:rPr>
        <w:t xml:space="preserve"> infrastructure and</w:t>
      </w:r>
      <w:r w:rsidR="009915DE">
        <w:rPr>
          <w:rFonts w:eastAsia="Calibri" w:cs="Times New Roman"/>
        </w:rPr>
        <w:t xml:space="preserve"> other</w:t>
      </w:r>
      <w:r w:rsidR="009915DE" w:rsidRPr="00035E65">
        <w:rPr>
          <w:rFonts w:eastAsia="Calibri" w:cs="Times New Roman"/>
        </w:rPr>
        <w:t xml:space="preserve"> emerging sustainability technologies</w:t>
      </w:r>
      <w:r w:rsidR="009915DE">
        <w:rPr>
          <w:rFonts w:eastAsia="Calibri" w:cs="Times New Roman"/>
        </w:rPr>
        <w:t>.</w:t>
      </w:r>
    </w:p>
    <w:p w14:paraId="1E38FEEE" w14:textId="77777777" w:rsidR="003030A8" w:rsidRDefault="003030A8" w:rsidP="002362BE">
      <w:pPr>
        <w:pStyle w:val="ListParagraph"/>
        <w:ind w:left="360"/>
      </w:pPr>
    </w:p>
    <w:p w14:paraId="4B2345C2" w14:textId="7CE721EC" w:rsidR="000B11D2" w:rsidRPr="00AF3888" w:rsidRDefault="00641F8E" w:rsidP="00641F8E">
      <w:pPr>
        <w:rPr>
          <w:b/>
          <w:bCs/>
        </w:rPr>
      </w:pPr>
      <w:r w:rsidRPr="00AF3888">
        <w:rPr>
          <w:b/>
          <w:bCs/>
        </w:rPr>
        <w:t>Desirable</w:t>
      </w:r>
    </w:p>
    <w:p w14:paraId="5F74800B" w14:textId="77777777" w:rsidR="00AF3888" w:rsidRDefault="003030A8" w:rsidP="002362BE">
      <w:pPr>
        <w:pStyle w:val="ListParagraph"/>
        <w:numPr>
          <w:ilvl w:val="0"/>
          <w:numId w:val="11"/>
        </w:numPr>
        <w:ind w:left="426" w:hanging="426"/>
      </w:pPr>
      <w:r>
        <w:t>P</w:t>
      </w:r>
      <w:r w:rsidR="00641F8E">
        <w:t>roven experience in an Environmenta</w:t>
      </w:r>
      <w:r>
        <w:t>l</w:t>
      </w:r>
      <w:r w:rsidR="00641F8E" w:rsidRPr="0050236F">
        <w:t xml:space="preserve"> Social and Governance (ESG) role.</w:t>
      </w:r>
    </w:p>
    <w:p w14:paraId="30AE0B9C" w14:textId="111B4D63" w:rsidR="00594AEB" w:rsidRPr="00BB2374" w:rsidRDefault="00213D49" w:rsidP="002362BE">
      <w:pPr>
        <w:pStyle w:val="ListParagraph"/>
        <w:numPr>
          <w:ilvl w:val="0"/>
          <w:numId w:val="11"/>
        </w:numPr>
        <w:ind w:left="426" w:hanging="426"/>
      </w:pPr>
      <w:r>
        <w:t xml:space="preserve">Proven experience utilising </w:t>
      </w:r>
      <w:proofErr w:type="spellStart"/>
      <w:r>
        <w:t>PowerBI</w:t>
      </w:r>
      <w:proofErr w:type="spellEnd"/>
      <w:r>
        <w:t xml:space="preserve">. </w:t>
      </w:r>
      <w:r w:rsidR="00262B80">
        <w:t xml:space="preserve">Training will </w:t>
      </w:r>
      <w:r w:rsidR="00736DF0">
        <w:t xml:space="preserve">however </w:t>
      </w:r>
      <w:r w:rsidR="00262B80">
        <w:t>be provided as this will be a required competence for role.</w:t>
      </w:r>
      <w:r>
        <w:t xml:space="preserve"> </w:t>
      </w:r>
    </w:p>
    <w:p w14:paraId="580AB9FA" w14:textId="77777777" w:rsidR="007906DB" w:rsidRPr="007906DB" w:rsidRDefault="007906DB" w:rsidP="007906DB">
      <w:pPr>
        <w:keepNext/>
        <w:keepLines/>
        <w:spacing w:before="240" w:after="120"/>
        <w:outlineLvl w:val="1"/>
        <w:rPr>
          <w:rFonts w:eastAsia="Calibri" w:cs="Times New Roman"/>
          <w:b/>
          <w:color w:val="00165C"/>
          <w:sz w:val="36"/>
          <w:szCs w:val="26"/>
        </w:rPr>
      </w:pPr>
      <w:r w:rsidRPr="007906DB">
        <w:rPr>
          <w:rFonts w:eastAsia="Calibri" w:cs="Times New Roman"/>
          <w:b/>
          <w:color w:val="00165C"/>
          <w:sz w:val="36"/>
          <w:szCs w:val="26"/>
        </w:rPr>
        <w:lastRenderedPageBreak/>
        <w:t>Knowledge</w:t>
      </w:r>
    </w:p>
    <w:p w14:paraId="2E8D9672" w14:textId="77777777" w:rsidR="007906DB" w:rsidRPr="007906DB" w:rsidRDefault="007906DB" w:rsidP="007906DB">
      <w:pPr>
        <w:keepNext/>
        <w:keepLines/>
        <w:spacing w:before="240" w:after="120"/>
        <w:outlineLvl w:val="3"/>
        <w:rPr>
          <w:rFonts w:eastAsia="Calibri" w:cs="Times New Roman"/>
          <w:b/>
          <w:iCs/>
          <w:szCs w:val="26"/>
        </w:rPr>
      </w:pPr>
      <w:r w:rsidRPr="007906DB">
        <w:rPr>
          <w:rFonts w:eastAsia="Calibri" w:cs="Times New Roman"/>
          <w:b/>
          <w:iCs/>
          <w:szCs w:val="26"/>
        </w:rPr>
        <w:t>Essential</w:t>
      </w:r>
    </w:p>
    <w:p w14:paraId="604E055C" w14:textId="164C9057" w:rsidR="0085234A" w:rsidRDefault="000F4D5E" w:rsidP="00B370E7">
      <w:pPr>
        <w:pStyle w:val="ListParagraph"/>
        <w:numPr>
          <w:ilvl w:val="0"/>
          <w:numId w:val="7"/>
        </w:numPr>
      </w:pPr>
      <w:r>
        <w:t>Detailed understa</w:t>
      </w:r>
      <w:r w:rsidR="00D358B0">
        <w:t>nd</w:t>
      </w:r>
      <w:r w:rsidR="00F45EAA">
        <w:t>ing</w:t>
      </w:r>
      <w:r w:rsidR="00D358B0">
        <w:t xml:space="preserve"> of </w:t>
      </w:r>
      <w:r w:rsidR="00F45EAA">
        <w:t>best practice in</w:t>
      </w:r>
      <w:r w:rsidR="00B370E7">
        <w:t xml:space="preserve"> corporate </w:t>
      </w:r>
      <w:r w:rsidR="0085234A">
        <w:t xml:space="preserve">sustainability, </w:t>
      </w:r>
      <w:r w:rsidR="00AF3888">
        <w:t>Environmental Social and Governance (</w:t>
      </w:r>
      <w:r w:rsidR="0085234A">
        <w:t>ESG</w:t>
      </w:r>
      <w:r w:rsidR="00AF3888">
        <w:t>)</w:t>
      </w:r>
      <w:r w:rsidR="00FD1B96">
        <w:t xml:space="preserve">, </w:t>
      </w:r>
      <w:r w:rsidR="00B370E7">
        <w:t xml:space="preserve">net-zero </w:t>
      </w:r>
      <w:r w:rsidR="0085234A">
        <w:t>programs</w:t>
      </w:r>
      <w:r w:rsidR="00DE0304">
        <w:t xml:space="preserve"> and sustainable development goals.</w:t>
      </w:r>
      <w:r w:rsidR="0085234A">
        <w:t xml:space="preserve"> </w:t>
      </w:r>
    </w:p>
    <w:p w14:paraId="6B790F0E" w14:textId="3718B5A4" w:rsidR="00B370E7" w:rsidRDefault="00EA1D1D" w:rsidP="00B370E7">
      <w:pPr>
        <w:pStyle w:val="ListParagraph"/>
        <w:numPr>
          <w:ilvl w:val="0"/>
          <w:numId w:val="7"/>
        </w:numPr>
      </w:pPr>
      <w:r>
        <w:t xml:space="preserve">Strong </w:t>
      </w:r>
      <w:r w:rsidR="000F4D5E">
        <w:t>understanding of all</w:t>
      </w:r>
      <w:r w:rsidR="0085234A">
        <w:t xml:space="preserve"> relevant UK legislation</w:t>
      </w:r>
      <w:r w:rsidR="000F4D5E">
        <w:t>.</w:t>
      </w:r>
    </w:p>
    <w:p w14:paraId="7EF18F84" w14:textId="18072293" w:rsidR="001E2467" w:rsidRDefault="00CA204B" w:rsidP="002452D0">
      <w:pPr>
        <w:pStyle w:val="ListParagraph"/>
        <w:numPr>
          <w:ilvl w:val="0"/>
          <w:numId w:val="7"/>
        </w:numPr>
      </w:pPr>
      <w:r>
        <w:t xml:space="preserve">Strong </w:t>
      </w:r>
      <w:r w:rsidR="000F4D5E">
        <w:t>u</w:t>
      </w:r>
      <w:r w:rsidR="00B370E7">
        <w:t xml:space="preserve">nderstanding of </w:t>
      </w:r>
      <w:r w:rsidR="000001BF">
        <w:t xml:space="preserve">reporting frameworks specifically: </w:t>
      </w:r>
      <w:r>
        <w:t>Climate Risk, Environmental Social and Governance (</w:t>
      </w:r>
      <w:r w:rsidRPr="5A540E49">
        <w:rPr>
          <w:rFonts w:eastAsia="Calibri" w:cs="Times New Roman"/>
        </w:rPr>
        <w:t>ESG), Energy Saving Opportunity Scheme (ESOS)</w:t>
      </w:r>
      <w:r w:rsidR="2BF6A138" w:rsidRPr="5A540E49">
        <w:rPr>
          <w:rFonts w:eastAsia="Calibri" w:cs="Times New Roman"/>
        </w:rPr>
        <w:t xml:space="preserve"> and</w:t>
      </w:r>
      <w:r w:rsidRPr="5A540E49">
        <w:rPr>
          <w:rFonts w:eastAsia="Calibri" w:cs="Times New Roman"/>
        </w:rPr>
        <w:t xml:space="preserve"> Streamlined Energy Carbon Reporting (SECR)</w:t>
      </w:r>
      <w:r w:rsidR="000D18F1">
        <w:rPr>
          <w:rFonts w:eastAsia="Calibri" w:cs="Times New Roman"/>
        </w:rPr>
        <w:t>.</w:t>
      </w:r>
    </w:p>
    <w:p w14:paraId="2494888A" w14:textId="77777777" w:rsidR="0085234A" w:rsidRPr="00AB46D9" w:rsidRDefault="0085234A" w:rsidP="0085234A">
      <w:pPr>
        <w:pStyle w:val="Heading4"/>
        <w:rPr>
          <w:rFonts w:eastAsiaTheme="minorHAnsi"/>
        </w:rPr>
      </w:pPr>
      <w:r w:rsidRPr="5A540E49">
        <w:rPr>
          <w:rFonts w:eastAsiaTheme="minorEastAsia"/>
        </w:rPr>
        <w:t>Desirable</w:t>
      </w:r>
    </w:p>
    <w:p w14:paraId="40BDEA65" w14:textId="31B035D3" w:rsidR="635B8E28" w:rsidRDefault="635B8E28" w:rsidP="5A540E49">
      <w:pPr>
        <w:pStyle w:val="ListParagraph"/>
        <w:numPr>
          <w:ilvl w:val="0"/>
          <w:numId w:val="10"/>
        </w:numPr>
        <w:rPr>
          <w:rFonts w:eastAsia="Calibri" w:cs="Times New Roman"/>
        </w:rPr>
      </w:pPr>
      <w:r>
        <w:t xml:space="preserve">Strong understanding of reporting frameworks: </w:t>
      </w:r>
      <w:r w:rsidRPr="5A540E49">
        <w:rPr>
          <w:rFonts w:eastAsia="Calibri" w:cs="Times New Roman"/>
        </w:rPr>
        <w:t>Task Force and Climate Related Financial Disclosure (TCFD) and International Financial Reporting Standards (IFRS).</w:t>
      </w:r>
    </w:p>
    <w:p w14:paraId="4A0416FD" w14:textId="50D6E982" w:rsidR="002452D0" w:rsidRPr="002362BE" w:rsidRDefault="00DA746C" w:rsidP="006D4937">
      <w:pPr>
        <w:pStyle w:val="ListParagraph"/>
        <w:numPr>
          <w:ilvl w:val="0"/>
          <w:numId w:val="10"/>
        </w:numPr>
        <w:rPr>
          <w:rFonts w:eastAsia="Calibri" w:cs="Times New Roman"/>
        </w:rPr>
      </w:pPr>
      <w:r>
        <w:rPr>
          <w:rFonts w:eastAsia="Calibri" w:cs="Times New Roman"/>
        </w:rPr>
        <w:t xml:space="preserve">Understanding of </w:t>
      </w:r>
      <w:r w:rsidR="002452D0">
        <w:rPr>
          <w:rFonts w:eastAsia="Calibri" w:cs="Times New Roman"/>
        </w:rPr>
        <w:t>s</w:t>
      </w:r>
      <w:r w:rsidR="002452D0" w:rsidRPr="00CE4B8E">
        <w:rPr>
          <w:rFonts w:eastAsia="Calibri" w:cs="Times New Roman"/>
        </w:rPr>
        <w:t xml:space="preserve">ustainable construction </w:t>
      </w:r>
      <w:r w:rsidR="002452D0">
        <w:rPr>
          <w:rFonts w:eastAsia="Calibri" w:cs="Times New Roman"/>
        </w:rPr>
        <w:t>initiatives such as</w:t>
      </w:r>
      <w:r>
        <w:rPr>
          <w:rFonts w:eastAsia="Calibri" w:cs="Times New Roman"/>
        </w:rPr>
        <w:t xml:space="preserve"> </w:t>
      </w:r>
      <w:r w:rsidRPr="00DA746C">
        <w:rPr>
          <w:rFonts w:eastAsia="Calibri" w:cs="Times New Roman"/>
        </w:rPr>
        <w:t xml:space="preserve">Building Research establishment </w:t>
      </w:r>
      <w:r w:rsidR="006D4937" w:rsidRPr="00DA746C">
        <w:rPr>
          <w:rFonts w:eastAsia="Calibri" w:cs="Times New Roman"/>
        </w:rPr>
        <w:t>environmental</w:t>
      </w:r>
      <w:r w:rsidRPr="00DA746C">
        <w:rPr>
          <w:rFonts w:eastAsia="Calibri" w:cs="Times New Roman"/>
        </w:rPr>
        <w:t xml:space="preserve"> assessment method</w:t>
      </w:r>
      <w:r w:rsidR="002452D0" w:rsidRPr="002362BE">
        <w:rPr>
          <w:rFonts w:eastAsia="Calibri" w:cs="Times New Roman"/>
        </w:rPr>
        <w:t xml:space="preserve"> </w:t>
      </w:r>
      <w:r w:rsidR="006D4937">
        <w:rPr>
          <w:rFonts w:eastAsia="Calibri" w:cs="Times New Roman"/>
        </w:rPr>
        <w:t>(</w:t>
      </w:r>
      <w:r w:rsidR="002452D0" w:rsidRPr="002362BE">
        <w:rPr>
          <w:rFonts w:eastAsia="Calibri" w:cs="Times New Roman"/>
        </w:rPr>
        <w:t>BREEAM</w:t>
      </w:r>
      <w:r w:rsidR="006D4937">
        <w:rPr>
          <w:rFonts w:eastAsia="Calibri" w:cs="Times New Roman"/>
        </w:rPr>
        <w:t>).</w:t>
      </w:r>
    </w:p>
    <w:p w14:paraId="317D39D4" w14:textId="56C7CCAE" w:rsidR="00C900AC" w:rsidRDefault="000F4D5E" w:rsidP="00FD3C57">
      <w:pPr>
        <w:pStyle w:val="ListParagraph"/>
        <w:numPr>
          <w:ilvl w:val="0"/>
          <w:numId w:val="10"/>
        </w:numPr>
      </w:pPr>
      <w:r>
        <w:t>Familiarity with and/or have introduced and embedded an Environmental Management System</w:t>
      </w:r>
      <w:r w:rsidR="00270DE3">
        <w:t xml:space="preserve"> (such as ISO14001)</w:t>
      </w:r>
      <w:r>
        <w:t xml:space="preserve"> into an organisation. </w:t>
      </w:r>
    </w:p>
    <w:p w14:paraId="486E0D52" w14:textId="77777777" w:rsidR="007906DB" w:rsidRPr="007906DB" w:rsidRDefault="007906DB" w:rsidP="007906DB">
      <w:pPr>
        <w:keepNext/>
        <w:keepLines/>
        <w:spacing w:before="240" w:after="120"/>
        <w:outlineLvl w:val="1"/>
        <w:rPr>
          <w:rFonts w:eastAsia="Times New Roman" w:cs="Times New Roman"/>
          <w:b/>
          <w:color w:val="00165C"/>
          <w:sz w:val="36"/>
          <w:szCs w:val="26"/>
        </w:rPr>
      </w:pPr>
      <w:r w:rsidRPr="007906DB">
        <w:rPr>
          <w:rFonts w:eastAsia="Times New Roman" w:cs="Times New Roman"/>
          <w:b/>
          <w:color w:val="00165C"/>
          <w:sz w:val="36"/>
          <w:szCs w:val="26"/>
        </w:rPr>
        <w:t>Skills and Competencies</w:t>
      </w:r>
    </w:p>
    <w:p w14:paraId="2E625B35" w14:textId="3EA0C5D3" w:rsidR="00284169" w:rsidRPr="0085234A" w:rsidRDefault="007906DB" w:rsidP="0085234A">
      <w:pPr>
        <w:keepNext/>
        <w:keepLines/>
        <w:spacing w:before="240" w:after="120"/>
        <w:outlineLvl w:val="3"/>
        <w:rPr>
          <w:rFonts w:eastAsia="Calibri" w:cs="Times New Roman"/>
          <w:b/>
          <w:iCs/>
          <w:szCs w:val="26"/>
        </w:rPr>
      </w:pPr>
      <w:r w:rsidRPr="007906DB">
        <w:rPr>
          <w:rFonts w:eastAsia="Calibri" w:cs="Times New Roman"/>
          <w:b/>
          <w:iCs/>
          <w:szCs w:val="26"/>
        </w:rPr>
        <w:t>Essential</w:t>
      </w:r>
    </w:p>
    <w:p w14:paraId="794C31AD" w14:textId="5FC90F58" w:rsidR="00B07919" w:rsidRDefault="00D86FF9" w:rsidP="00B07919">
      <w:pPr>
        <w:numPr>
          <w:ilvl w:val="0"/>
          <w:numId w:val="7"/>
        </w:numPr>
        <w:contextualSpacing/>
        <w:rPr>
          <w:rFonts w:eastAsia="Calibri" w:cs="Times New Roman"/>
        </w:rPr>
      </w:pPr>
      <w:r w:rsidRPr="007906DB">
        <w:rPr>
          <w:rFonts w:eastAsia="Calibri" w:cs="Times New Roman"/>
        </w:rPr>
        <w:t>Advanced Excel</w:t>
      </w:r>
      <w:r w:rsidR="00F3266F">
        <w:rPr>
          <w:rFonts w:eastAsia="Calibri" w:cs="Times New Roman"/>
        </w:rPr>
        <w:t xml:space="preserve"> </w:t>
      </w:r>
      <w:r>
        <w:rPr>
          <w:rFonts w:eastAsia="Calibri" w:cs="Times New Roman"/>
        </w:rPr>
        <w:t>and data management skills</w:t>
      </w:r>
      <w:r w:rsidR="00B07919">
        <w:rPr>
          <w:rFonts w:eastAsia="Calibri" w:cs="Times New Roman"/>
        </w:rPr>
        <w:t xml:space="preserve"> to include a</w:t>
      </w:r>
      <w:r w:rsidR="00B07919" w:rsidRPr="007906DB">
        <w:rPr>
          <w:rFonts w:eastAsia="Calibri" w:cs="Times New Roman"/>
        </w:rPr>
        <w:t xml:space="preserve">bility to </w:t>
      </w:r>
      <w:r w:rsidR="00D838C4">
        <w:rPr>
          <w:rFonts w:eastAsia="Calibri" w:cs="Times New Roman"/>
        </w:rPr>
        <w:t xml:space="preserve">accurately </w:t>
      </w:r>
      <w:r w:rsidR="00B07919" w:rsidRPr="007906DB">
        <w:rPr>
          <w:rFonts w:eastAsia="Calibri" w:cs="Times New Roman"/>
        </w:rPr>
        <w:t>review and interrogate data identifying patterns</w:t>
      </w:r>
      <w:r w:rsidR="002A5C0B">
        <w:rPr>
          <w:rFonts w:eastAsia="Calibri" w:cs="Times New Roman"/>
        </w:rPr>
        <w:t xml:space="preserve"> </w:t>
      </w:r>
      <w:r w:rsidR="00B07919" w:rsidRPr="007906DB">
        <w:rPr>
          <w:rFonts w:eastAsia="Calibri" w:cs="Times New Roman"/>
        </w:rPr>
        <w:t>and anomalies</w:t>
      </w:r>
      <w:r w:rsidR="00BC720A">
        <w:rPr>
          <w:rFonts w:eastAsia="Calibri" w:cs="Times New Roman"/>
        </w:rPr>
        <w:t xml:space="preserve"> as well as</w:t>
      </w:r>
      <w:r w:rsidR="00B07919">
        <w:rPr>
          <w:rFonts w:eastAsia="Calibri" w:cs="Times New Roman"/>
        </w:rPr>
        <w:t xml:space="preserve"> convert into usable information for the organisation and external mandatory reporting </w:t>
      </w:r>
      <w:r w:rsidR="00D838C4">
        <w:rPr>
          <w:rFonts w:eastAsia="Calibri" w:cs="Times New Roman"/>
        </w:rPr>
        <w:t xml:space="preserve">requirements. </w:t>
      </w:r>
      <w:r w:rsidR="00B07919">
        <w:rPr>
          <w:rFonts w:eastAsia="Calibri" w:cs="Times New Roman"/>
        </w:rPr>
        <w:t xml:space="preserve"> </w:t>
      </w:r>
    </w:p>
    <w:p w14:paraId="70FF6E68" w14:textId="0D7CD6EB" w:rsidR="00D86FF9" w:rsidRDefault="00E2248D" w:rsidP="00D86FF9">
      <w:pPr>
        <w:numPr>
          <w:ilvl w:val="0"/>
          <w:numId w:val="7"/>
        </w:numPr>
        <w:contextualSpacing/>
        <w:rPr>
          <w:rFonts w:eastAsia="Calibri" w:cs="Times New Roman"/>
        </w:rPr>
      </w:pPr>
      <w:r w:rsidRPr="00F72B70">
        <w:t xml:space="preserve">Ability to research, interpret, summarise </w:t>
      </w:r>
      <w:r w:rsidR="00E95C84">
        <w:t>con</w:t>
      </w:r>
      <w:r w:rsidR="00B65DD8">
        <w:t xml:space="preserve">cisely </w:t>
      </w:r>
      <w:r w:rsidRPr="00F72B70">
        <w:t>and present information</w:t>
      </w:r>
      <w:r w:rsidR="00012216">
        <w:t xml:space="preserve"> in written and verbal formats across all levels of the organisation</w:t>
      </w:r>
      <w:r w:rsidR="00C00046">
        <w:t xml:space="preserve"> </w:t>
      </w:r>
      <w:r w:rsidR="00186834">
        <w:t xml:space="preserve">where there is varying levels of </w:t>
      </w:r>
      <w:r w:rsidR="00C00046">
        <w:t>understanding</w:t>
      </w:r>
      <w:r w:rsidR="00012216">
        <w:t>.</w:t>
      </w:r>
    </w:p>
    <w:p w14:paraId="29048E2B" w14:textId="12A56D84" w:rsidR="004B31F8" w:rsidRPr="002A5C0B" w:rsidRDefault="007D2D50" w:rsidP="002A5C0B">
      <w:pPr>
        <w:pStyle w:val="ListParagraph"/>
        <w:numPr>
          <w:ilvl w:val="0"/>
          <w:numId w:val="7"/>
        </w:numPr>
      </w:pPr>
      <w:r w:rsidRPr="00BB2374">
        <w:t xml:space="preserve">An understanding of effective and engaging training and practice at delivering to audiences with varying knowledge on sustainability. </w:t>
      </w:r>
    </w:p>
    <w:p w14:paraId="04A3196C" w14:textId="77777777" w:rsidR="004B31F8" w:rsidRPr="007906DB" w:rsidRDefault="004B31F8" w:rsidP="004B31F8">
      <w:pPr>
        <w:numPr>
          <w:ilvl w:val="0"/>
          <w:numId w:val="7"/>
        </w:numPr>
        <w:contextualSpacing/>
        <w:rPr>
          <w:rFonts w:eastAsia="Calibri" w:cs="Times New Roman"/>
        </w:rPr>
      </w:pPr>
      <w:r>
        <w:rPr>
          <w:rFonts w:eastAsia="Calibri" w:cs="Times New Roman"/>
        </w:rPr>
        <w:t xml:space="preserve">A desire for continued professional development and stay up to date with research within the sustainability field. </w:t>
      </w:r>
    </w:p>
    <w:p w14:paraId="499611E6" w14:textId="6F672C2E" w:rsidR="007906DB" w:rsidRPr="007906DB" w:rsidRDefault="007906DB" w:rsidP="007906DB">
      <w:pPr>
        <w:numPr>
          <w:ilvl w:val="0"/>
          <w:numId w:val="7"/>
        </w:numPr>
        <w:contextualSpacing/>
        <w:rPr>
          <w:rFonts w:eastAsia="Calibri" w:cs="Times New Roman"/>
        </w:rPr>
      </w:pPr>
      <w:r w:rsidRPr="007906DB">
        <w:rPr>
          <w:rFonts w:eastAsia="Calibri" w:cs="Times New Roman"/>
        </w:rPr>
        <w:lastRenderedPageBreak/>
        <w:t xml:space="preserve">Ability to work within a small team and </w:t>
      </w:r>
      <w:r w:rsidR="000F4D5E">
        <w:rPr>
          <w:rFonts w:eastAsia="Calibri" w:cs="Times New Roman"/>
        </w:rPr>
        <w:t>be a self-starter,</w:t>
      </w:r>
      <w:r w:rsidRPr="007906DB">
        <w:rPr>
          <w:rFonts w:eastAsia="Calibri" w:cs="Times New Roman"/>
        </w:rPr>
        <w:t xml:space="preserve"> using </w:t>
      </w:r>
      <w:r w:rsidR="006C32D3">
        <w:rPr>
          <w:rFonts w:eastAsia="Calibri" w:cs="Times New Roman"/>
        </w:rPr>
        <w:t xml:space="preserve">own </w:t>
      </w:r>
      <w:r w:rsidRPr="007906DB">
        <w:rPr>
          <w:rFonts w:eastAsia="Calibri" w:cs="Times New Roman"/>
        </w:rPr>
        <w:t>initiative to prioritise and escalate matters,</w:t>
      </w:r>
      <w:r w:rsidR="006C32D3">
        <w:rPr>
          <w:rFonts w:eastAsia="Calibri" w:cs="Times New Roman"/>
        </w:rPr>
        <w:t xml:space="preserve"> using effective time management and administrative skills</w:t>
      </w:r>
      <w:r w:rsidR="00186834">
        <w:rPr>
          <w:rFonts w:eastAsia="Calibri" w:cs="Times New Roman"/>
        </w:rPr>
        <w:t xml:space="preserve"> to deliver to</w:t>
      </w:r>
      <w:r w:rsidR="00545DAA">
        <w:rPr>
          <w:rFonts w:eastAsia="Calibri" w:cs="Times New Roman"/>
        </w:rPr>
        <w:t xml:space="preserve"> organisation and legislative</w:t>
      </w:r>
      <w:r w:rsidR="00186834">
        <w:rPr>
          <w:rFonts w:eastAsia="Calibri" w:cs="Times New Roman"/>
        </w:rPr>
        <w:t xml:space="preserve"> </w:t>
      </w:r>
      <w:r w:rsidRPr="007906DB">
        <w:rPr>
          <w:rFonts w:eastAsia="Calibri" w:cs="Times New Roman"/>
        </w:rPr>
        <w:t xml:space="preserve">deadlines. </w:t>
      </w:r>
    </w:p>
    <w:p w14:paraId="429E6FC2" w14:textId="77777777" w:rsidR="007906DB" w:rsidRDefault="007906DB" w:rsidP="007906DB">
      <w:pPr>
        <w:numPr>
          <w:ilvl w:val="0"/>
          <w:numId w:val="7"/>
        </w:numPr>
        <w:contextualSpacing/>
        <w:rPr>
          <w:rFonts w:eastAsia="Calibri" w:cs="Times New Roman"/>
        </w:rPr>
      </w:pPr>
      <w:r w:rsidRPr="007906DB">
        <w:rPr>
          <w:rFonts w:eastAsia="Calibri" w:cs="Times New Roman"/>
        </w:rPr>
        <w:t>Ability to embrace change and actively look for opportunities to enhance and improve work processes.</w:t>
      </w:r>
    </w:p>
    <w:p w14:paraId="54E59DB8" w14:textId="77777777" w:rsidR="00C20494" w:rsidRPr="002362BE" w:rsidRDefault="00AB46D9" w:rsidP="00284169">
      <w:pPr>
        <w:numPr>
          <w:ilvl w:val="0"/>
          <w:numId w:val="7"/>
        </w:numPr>
        <w:contextualSpacing/>
        <w:rPr>
          <w:rFonts w:eastAsia="Calibri" w:cs="Times New Roman"/>
        </w:rPr>
      </w:pPr>
      <w:r w:rsidRPr="00682660">
        <w:t>Strong report and presentation writing/drafting skills</w:t>
      </w:r>
      <w:r>
        <w:t>.</w:t>
      </w:r>
    </w:p>
    <w:p w14:paraId="0AA9A212" w14:textId="25658FF1" w:rsidR="00AB46D9" w:rsidRPr="00AB46D9" w:rsidRDefault="00AB46D9" w:rsidP="00AB46D9">
      <w:pPr>
        <w:pStyle w:val="Heading4"/>
        <w:rPr>
          <w:rFonts w:eastAsiaTheme="minorHAnsi"/>
        </w:rPr>
      </w:pPr>
      <w:r w:rsidRPr="00922969">
        <w:rPr>
          <w:rFonts w:eastAsiaTheme="minorHAnsi"/>
        </w:rPr>
        <w:t>Desirable</w:t>
      </w:r>
    </w:p>
    <w:p w14:paraId="4ABC4C33" w14:textId="3EE3C78B" w:rsidR="007906DB" w:rsidRPr="00FD3C57" w:rsidRDefault="00AB46D9" w:rsidP="007906DB">
      <w:pPr>
        <w:pStyle w:val="ListParagraph"/>
        <w:numPr>
          <w:ilvl w:val="0"/>
          <w:numId w:val="7"/>
        </w:numPr>
      </w:pPr>
      <w:r>
        <w:t>A</w:t>
      </w:r>
      <w:r w:rsidR="000F4D5E">
        <w:t xml:space="preserve"> network within the </w:t>
      </w:r>
      <w:r>
        <w:t>sustainability/environment industry, enabling quick access to specialist support individuals or organisations where required.</w:t>
      </w:r>
    </w:p>
    <w:p w14:paraId="34C41E6A" w14:textId="77777777" w:rsidR="007906DB" w:rsidRPr="007906DB" w:rsidRDefault="007906DB" w:rsidP="007906DB">
      <w:pPr>
        <w:keepNext/>
        <w:keepLines/>
        <w:spacing w:before="240" w:after="120"/>
        <w:outlineLvl w:val="1"/>
        <w:rPr>
          <w:rFonts w:eastAsia="Times New Roman" w:cs="Times New Roman"/>
          <w:sz w:val="36"/>
          <w:szCs w:val="26"/>
        </w:rPr>
      </w:pPr>
      <w:r w:rsidRPr="007906DB">
        <w:rPr>
          <w:rFonts w:eastAsia="Times New Roman" w:cs="Times New Roman"/>
          <w:b/>
          <w:color w:val="00165C"/>
          <w:sz w:val="36"/>
          <w:szCs w:val="26"/>
        </w:rPr>
        <w:t>Behaviours</w:t>
      </w:r>
    </w:p>
    <w:p w14:paraId="62CF92D6" w14:textId="77777777" w:rsidR="007906DB" w:rsidRPr="007906DB" w:rsidRDefault="007906DB" w:rsidP="007906DB">
      <w:pPr>
        <w:rPr>
          <w:rFonts w:eastAsia="Calibri" w:cs="Times New Roman"/>
        </w:rPr>
      </w:pPr>
      <w:bookmarkStart w:id="1" w:name="_Hlk34230944"/>
      <w:r w:rsidRPr="007906DB">
        <w:rPr>
          <w:rFonts w:eastAsia="Calibri" w:cs="Times New Roman"/>
        </w:rPr>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1"/>
    <w:p w14:paraId="5040FCC6" w14:textId="77777777" w:rsidR="007906DB" w:rsidRPr="007906DB" w:rsidRDefault="007906DB" w:rsidP="007906DB">
      <w:pPr>
        <w:numPr>
          <w:ilvl w:val="0"/>
          <w:numId w:val="5"/>
        </w:numPr>
        <w:ind w:left="426" w:hanging="426"/>
        <w:contextualSpacing/>
        <w:rPr>
          <w:rFonts w:eastAsia="Calibri" w:cs="Times New Roman"/>
        </w:rPr>
      </w:pPr>
      <w:r w:rsidRPr="007906DB">
        <w:rPr>
          <w:rFonts w:eastAsia="Calibri" w:cs="Times New Roman"/>
          <w:b/>
        </w:rPr>
        <w:t>Person-centred</w:t>
      </w:r>
      <w:r w:rsidRPr="007906DB">
        <w:rPr>
          <w:rFonts w:eastAsia="Calibri" w:cs="Times New Roman"/>
        </w:rP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82E1A62" w14:textId="77777777" w:rsidR="007906DB" w:rsidRPr="007906DB" w:rsidRDefault="007906DB" w:rsidP="007906DB">
      <w:pPr>
        <w:numPr>
          <w:ilvl w:val="0"/>
          <w:numId w:val="5"/>
        </w:numPr>
        <w:ind w:left="426" w:hanging="426"/>
        <w:contextualSpacing/>
        <w:rPr>
          <w:rFonts w:eastAsia="Calibri" w:cs="Times New Roman"/>
        </w:rPr>
      </w:pPr>
      <w:r w:rsidRPr="007906DB">
        <w:rPr>
          <w:rFonts w:eastAsia="Calibri" w:cs="Times New Roman"/>
          <w:b/>
        </w:rPr>
        <w:t xml:space="preserve">Expert </w:t>
      </w:r>
      <w:r w:rsidRPr="007906DB">
        <w:rPr>
          <w:rFonts w:eastAsia="Calibri" w:cs="Times New Roman"/>
        </w:rPr>
        <w:t>- We are specialists in what we do. We are committed to excellence and will never stop innovating. We respect our history, but seek out ways to adapt and improve, and are always willing to learn.</w:t>
      </w:r>
    </w:p>
    <w:p w14:paraId="4BB7155E" w14:textId="77777777" w:rsidR="007906DB" w:rsidRPr="007906DB" w:rsidRDefault="007906DB" w:rsidP="007906DB">
      <w:pPr>
        <w:numPr>
          <w:ilvl w:val="0"/>
          <w:numId w:val="5"/>
        </w:numPr>
        <w:ind w:left="426" w:hanging="426"/>
        <w:contextualSpacing/>
        <w:rPr>
          <w:rFonts w:eastAsia="Calibri" w:cs="Times New Roman"/>
        </w:rPr>
      </w:pPr>
      <w:r w:rsidRPr="007906DB">
        <w:rPr>
          <w:rFonts w:eastAsia="Calibri" w:cs="Times New Roman"/>
          <w:b/>
        </w:rPr>
        <w:t>Optimistic</w:t>
      </w:r>
      <w:r w:rsidRPr="007906DB">
        <w:rPr>
          <w:rFonts w:eastAsia="Calibri" w:cs="Times New Roman"/>
        </w:rPr>
        <w:t xml:space="preserve"> - We are relentless in our belief that people with vision impairment can lead the life they choose. We are passionate about helping each person, committed to challenging barriers, and proud of who we are and what we achieve.</w:t>
      </w:r>
    </w:p>
    <w:p w14:paraId="49BB82FA" w14:textId="77777777" w:rsidR="007906DB" w:rsidRPr="007906DB" w:rsidRDefault="007906DB" w:rsidP="007906DB">
      <w:pPr>
        <w:spacing w:before="240"/>
        <w:rPr>
          <w:rFonts w:eastAsia="Calibri" w:cs="Times New Roman"/>
        </w:rPr>
      </w:pPr>
      <w:r w:rsidRPr="007906DB">
        <w:rPr>
          <w:rFonts w:eastAsia="Calibri" w:cs="Times New Roman"/>
        </w:rPr>
        <w:t>So, we: -</w:t>
      </w:r>
    </w:p>
    <w:p w14:paraId="399C83C4" w14:textId="77777777" w:rsidR="007906DB" w:rsidRPr="007906DB" w:rsidRDefault="007906DB" w:rsidP="007906DB">
      <w:pPr>
        <w:numPr>
          <w:ilvl w:val="0"/>
          <w:numId w:val="5"/>
        </w:numPr>
        <w:ind w:left="426" w:hanging="426"/>
        <w:contextualSpacing/>
        <w:rPr>
          <w:rFonts w:eastAsia="Calibri" w:cs="Times New Roman"/>
        </w:rPr>
      </w:pPr>
      <w:r w:rsidRPr="007906DB">
        <w:rPr>
          <w:rFonts w:eastAsia="Calibri" w:cs="Times New Roman"/>
          <w:b/>
        </w:rPr>
        <w:t>Partner</w:t>
      </w:r>
      <w:r w:rsidRPr="007906DB">
        <w:rPr>
          <w:rFonts w:eastAsia="Calibri" w:cs="Times New Roman"/>
        </w:rPr>
        <w:t xml:space="preserve"> - We only change lives when we collaborate. We build valued relationships with donors. We work together with our service users and colleagues, volunteers and partners – and our </w:t>
      </w:r>
      <w:r w:rsidRPr="007906DB">
        <w:rPr>
          <w:rFonts w:eastAsia="Calibri" w:cs="Times New Roman"/>
        </w:rPr>
        <w:lastRenderedPageBreak/>
        <w:t>dogs, of course – to deliver great outcomes. We support and develop each other.</w:t>
      </w:r>
    </w:p>
    <w:p w14:paraId="4477D2F7" w14:textId="77777777" w:rsidR="007906DB" w:rsidRPr="007906DB" w:rsidRDefault="007906DB" w:rsidP="007906DB">
      <w:pPr>
        <w:numPr>
          <w:ilvl w:val="0"/>
          <w:numId w:val="5"/>
        </w:numPr>
        <w:ind w:left="426" w:hanging="426"/>
        <w:contextualSpacing/>
        <w:rPr>
          <w:rFonts w:eastAsia="Calibri" w:cs="Times New Roman"/>
        </w:rPr>
      </w:pPr>
      <w:r w:rsidRPr="007906DB">
        <w:rPr>
          <w:rFonts w:eastAsia="Calibri" w:cs="Times New Roman"/>
          <w:b/>
        </w:rPr>
        <w:t>Lead-by-example</w:t>
      </w:r>
      <w:r w:rsidRPr="007906DB">
        <w:rPr>
          <w:rFonts w:eastAsia="Calibri" w:cs="Times New Roman"/>
        </w:rPr>
        <w:t xml:space="preserve"> - We can all be a guide. We take the lead and then hand it over, empowering people to make progress independently. We gain trust by having faith in others, and influence by example. We do what we say we will.</w:t>
      </w:r>
    </w:p>
    <w:p w14:paraId="43E522A0" w14:textId="77777777" w:rsidR="007906DB" w:rsidRPr="007906DB" w:rsidRDefault="007906DB" w:rsidP="007906DB">
      <w:pPr>
        <w:numPr>
          <w:ilvl w:val="0"/>
          <w:numId w:val="5"/>
        </w:numPr>
        <w:ind w:left="426" w:hanging="426"/>
        <w:contextualSpacing/>
        <w:rPr>
          <w:rFonts w:eastAsia="Calibri" w:cs="Times New Roman"/>
        </w:rPr>
      </w:pPr>
      <w:r w:rsidRPr="007906DB">
        <w:rPr>
          <w:rFonts w:eastAsia="Calibri" w:cs="Times New Roman"/>
          <w:b/>
        </w:rPr>
        <w:t>Engage</w:t>
      </w:r>
      <w:r w:rsidRPr="007906DB">
        <w:rPr>
          <w:rFonts w:eastAsia="Calibri" w:cs="Times New Roman"/>
        </w:rPr>
        <w:t xml:space="preserve"> - We cannot change lives if we look on from the side-lines. We get involved, take ownership, and feel responsible for all we do, think and say. We celebrate wins big and small, and we hold ourselves and each other to account.</w:t>
      </w:r>
    </w:p>
    <w:p w14:paraId="486E263F" w14:textId="77777777" w:rsidR="007906DB" w:rsidRPr="007906DB" w:rsidRDefault="007906DB" w:rsidP="007906DB">
      <w:pPr>
        <w:rPr>
          <w:rFonts w:eastAsia="Calibri" w:cs="Times New Roman"/>
        </w:rPr>
      </w:pPr>
    </w:p>
    <w:p w14:paraId="44BE1BB9" w14:textId="77777777" w:rsidR="007906DB" w:rsidRPr="007906DB" w:rsidRDefault="007906DB" w:rsidP="007906DB">
      <w:pPr>
        <w:rPr>
          <w:rFonts w:eastAsia="Calibri" w:cs="Times New Roman"/>
        </w:rPr>
      </w:pPr>
      <w:r w:rsidRPr="007906DB">
        <w:rPr>
          <w:rFonts w:eastAsia="Calibri" w:cs="Times New Roman"/>
        </w:rPr>
        <w:t>We use competency-based questioning within our recruitment processes to assess the extent to which candidates demonstrate these behaviours – in ways appropriate to this role – in how they are at work and generally as people.</w:t>
      </w:r>
    </w:p>
    <w:p w14:paraId="4C3A6412" w14:textId="77777777" w:rsidR="007906DB" w:rsidRPr="007906DB" w:rsidRDefault="007906DB" w:rsidP="007906DB">
      <w:pPr>
        <w:keepNext/>
        <w:keepLines/>
        <w:spacing w:before="240" w:after="120"/>
        <w:outlineLvl w:val="1"/>
        <w:rPr>
          <w:rFonts w:eastAsia="Times New Roman" w:cs="Times New Roman"/>
          <w:b/>
          <w:color w:val="00165C"/>
          <w:sz w:val="36"/>
          <w:szCs w:val="26"/>
        </w:rPr>
      </w:pPr>
      <w:r w:rsidRPr="007906DB">
        <w:rPr>
          <w:rFonts w:eastAsia="Times New Roman" w:cs="Times New Roman"/>
          <w:b/>
          <w:color w:val="00165C"/>
          <w:sz w:val="36"/>
          <w:szCs w:val="26"/>
        </w:rPr>
        <w:t>Safeguarding</w:t>
      </w:r>
    </w:p>
    <w:p w14:paraId="771DD489" w14:textId="77777777" w:rsidR="007906DB" w:rsidRPr="007906DB" w:rsidRDefault="007906DB" w:rsidP="007906DB">
      <w:pPr>
        <w:rPr>
          <w:rFonts w:eastAsia="Calibri" w:cs="Times New Roman"/>
        </w:rPr>
      </w:pPr>
      <w:r w:rsidRPr="007906DB">
        <w:rPr>
          <w:rFonts w:eastAsia="Calibri" w:cs="Times New Roman"/>
        </w:rPr>
        <w:t xml:space="preserve">If the role does or may involve working with children, young people or vulnerable adults, or supervising those that do, we’ll also be assessing ‘safeguarding competencies’ as part of the process. These are: </w:t>
      </w:r>
    </w:p>
    <w:p w14:paraId="4E6F8F58" w14:textId="77777777" w:rsidR="007906DB" w:rsidRPr="007906DB" w:rsidRDefault="007906DB" w:rsidP="007906DB">
      <w:pPr>
        <w:numPr>
          <w:ilvl w:val="0"/>
          <w:numId w:val="7"/>
        </w:numPr>
        <w:contextualSpacing/>
        <w:rPr>
          <w:rFonts w:eastAsia="Calibri" w:cs="Times New Roman"/>
        </w:rPr>
      </w:pPr>
      <w:r w:rsidRPr="007906DB">
        <w:rPr>
          <w:rFonts w:eastAsia="Calibri" w:cs="Times New Roman"/>
        </w:rPr>
        <w:t>Appropriate motivation to work with vulnerable groups;</w:t>
      </w:r>
    </w:p>
    <w:p w14:paraId="28DAFB50" w14:textId="77777777" w:rsidR="007906DB" w:rsidRPr="007906DB" w:rsidRDefault="007906DB" w:rsidP="007906DB">
      <w:pPr>
        <w:numPr>
          <w:ilvl w:val="0"/>
          <w:numId w:val="7"/>
        </w:numPr>
        <w:contextualSpacing/>
        <w:rPr>
          <w:rFonts w:eastAsia="Calibri" w:cs="Times New Roman"/>
        </w:rPr>
      </w:pPr>
      <w:r w:rsidRPr="007906DB">
        <w:rPr>
          <w:rFonts w:eastAsia="Calibri" w:cs="Times New Roman"/>
        </w:rPr>
        <w:t>Emotional awareness;</w:t>
      </w:r>
    </w:p>
    <w:p w14:paraId="73E7E574" w14:textId="77777777" w:rsidR="007906DB" w:rsidRPr="007906DB" w:rsidRDefault="007906DB" w:rsidP="007906DB">
      <w:pPr>
        <w:numPr>
          <w:ilvl w:val="0"/>
          <w:numId w:val="7"/>
        </w:numPr>
        <w:contextualSpacing/>
        <w:rPr>
          <w:rFonts w:eastAsia="Calibri" w:cs="Times New Roman"/>
        </w:rPr>
      </w:pPr>
      <w:r w:rsidRPr="007906DB">
        <w:rPr>
          <w:rFonts w:eastAsia="Calibri" w:cs="Times New Roman"/>
        </w:rPr>
        <w:t>Working within professional boundaries and self-awareness; and</w:t>
      </w:r>
    </w:p>
    <w:p w14:paraId="225A9897" w14:textId="77777777" w:rsidR="007906DB" w:rsidRPr="007906DB" w:rsidRDefault="007906DB" w:rsidP="007906DB">
      <w:pPr>
        <w:numPr>
          <w:ilvl w:val="0"/>
          <w:numId w:val="7"/>
        </w:numPr>
        <w:contextualSpacing/>
        <w:rPr>
          <w:rFonts w:eastAsia="Calibri" w:cs="Times New Roman"/>
          <w:b/>
        </w:rPr>
      </w:pPr>
      <w:r w:rsidRPr="007906DB">
        <w:rPr>
          <w:rFonts w:eastAsia="Calibri" w:cs="Times New Roman"/>
        </w:rPr>
        <w:t>Ability to safeguard and promote the welfare of children, young people and adults and protect from harm.</w:t>
      </w:r>
    </w:p>
    <w:p w14:paraId="089C9FAB" w14:textId="77777777" w:rsidR="007906DB" w:rsidRPr="007906DB" w:rsidRDefault="007906DB" w:rsidP="007906DB">
      <w:pPr>
        <w:keepNext/>
        <w:keepLines/>
        <w:spacing w:before="240" w:after="120"/>
        <w:outlineLvl w:val="1"/>
        <w:rPr>
          <w:rFonts w:eastAsia="Times New Roman" w:cs="Times New Roman"/>
          <w:b/>
          <w:color w:val="00165C"/>
          <w:sz w:val="36"/>
          <w:szCs w:val="26"/>
        </w:rPr>
      </w:pPr>
      <w:r w:rsidRPr="007906DB">
        <w:rPr>
          <w:rFonts w:eastAsia="Times New Roman" w:cs="Times New Roman"/>
          <w:b/>
          <w:color w:val="00165C"/>
          <w:sz w:val="36"/>
          <w:szCs w:val="26"/>
        </w:rPr>
        <w:t>Mobility</w:t>
      </w:r>
    </w:p>
    <w:p w14:paraId="7BA6092E" w14:textId="77777777" w:rsidR="007906DB" w:rsidRPr="007906DB" w:rsidRDefault="007906DB" w:rsidP="007906DB">
      <w:pPr>
        <w:spacing w:after="240"/>
        <w:rPr>
          <w:rFonts w:eastAsia="Calibri" w:cs="Times New Roman"/>
        </w:rPr>
      </w:pPr>
      <w:r w:rsidRPr="007906DB">
        <w:rPr>
          <w:rFonts w:eastAsia="Calibri" w:cs="Times New Roman"/>
        </w:rPr>
        <w:t>A flexible approach with a willingness to work outside of core hours and away from home when required.</w:t>
      </w:r>
    </w:p>
    <w:p w14:paraId="2BBB3468" w14:textId="6AC92A39" w:rsidR="007906DB" w:rsidRPr="007906DB" w:rsidRDefault="007906DB" w:rsidP="007906DB">
      <w:pPr>
        <w:keepNext/>
        <w:keepLines/>
        <w:spacing w:before="240" w:after="120"/>
        <w:outlineLvl w:val="1"/>
        <w:rPr>
          <w:rFonts w:eastAsia="Times New Roman" w:cs="Times New Roman"/>
          <w:b/>
          <w:color w:val="00165C"/>
          <w:sz w:val="36"/>
          <w:szCs w:val="26"/>
        </w:rPr>
      </w:pPr>
      <w:r w:rsidRPr="007906DB">
        <w:rPr>
          <w:rFonts w:eastAsia="Times New Roman" w:cs="Times New Roman"/>
          <w:b/>
          <w:color w:val="00165C"/>
          <w:sz w:val="36"/>
          <w:szCs w:val="26"/>
        </w:rPr>
        <w:t>Job Group (internal use only)</w:t>
      </w:r>
    </w:p>
    <w:p w14:paraId="47D635A6" w14:textId="66B3E992" w:rsidR="007906DB" w:rsidRPr="007906DB" w:rsidRDefault="007906DB" w:rsidP="007906DB">
      <w:pPr>
        <w:rPr>
          <w:rFonts w:eastAsia="Calibri" w:cs="Times New Roman"/>
          <w:szCs w:val="28"/>
        </w:rPr>
      </w:pPr>
      <w:r w:rsidRPr="007906DB">
        <w:rPr>
          <w:rFonts w:eastAsia="Calibri" w:cs="Times New Roman"/>
          <w:szCs w:val="28"/>
        </w:rPr>
        <w:t xml:space="preserve">This role has been evaluated as a Specialist Professional, please </w:t>
      </w:r>
      <w:hyperlink r:id="rId11" w:history="1">
        <w:r w:rsidRPr="002A5C0B">
          <w:rPr>
            <w:rStyle w:val="Hyperlink"/>
            <w:rFonts w:eastAsia="Calibri" w:cs="Times New Roman"/>
            <w:szCs w:val="28"/>
          </w:rPr>
          <w:t>follow this link</w:t>
        </w:r>
      </w:hyperlink>
      <w:r w:rsidRPr="007906DB">
        <w:rPr>
          <w:rFonts w:eastAsia="Calibri" w:cs="Times New Roman"/>
          <w:szCs w:val="28"/>
        </w:rPr>
        <w:t xml:space="preserve"> to view the salary band.</w:t>
      </w:r>
    </w:p>
    <w:p w14:paraId="654AE7CA" w14:textId="70A87F83" w:rsidR="00683A12" w:rsidRPr="00A649BA" w:rsidRDefault="006D5709" w:rsidP="006D5709">
      <w:pPr>
        <w:pStyle w:val="Heading4"/>
      </w:pPr>
      <w:r>
        <w:t>End of Document.</w:t>
      </w:r>
    </w:p>
    <w:sectPr w:rsidR="00683A12" w:rsidRPr="00A649B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F789" w14:textId="77777777" w:rsidR="0009078A" w:rsidRDefault="0009078A" w:rsidP="007D5B28">
      <w:r>
        <w:separator/>
      </w:r>
    </w:p>
  </w:endnote>
  <w:endnote w:type="continuationSeparator" w:id="0">
    <w:p w14:paraId="01C77D71" w14:textId="77777777" w:rsidR="0009078A" w:rsidRDefault="0009078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65D63066" w14:textId="77777777" w:rsidR="009438B7" w:rsidRDefault="009438B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14:paraId="650B9357"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2485" w14:textId="77777777" w:rsidR="0009078A" w:rsidRDefault="0009078A" w:rsidP="007D5B28">
      <w:r>
        <w:separator/>
      </w:r>
    </w:p>
  </w:footnote>
  <w:footnote w:type="continuationSeparator" w:id="0">
    <w:p w14:paraId="707DC9C3" w14:textId="77777777" w:rsidR="0009078A" w:rsidRDefault="0009078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22ED" w14:textId="77777777" w:rsidR="00CD7C5A" w:rsidRDefault="00CD7C5A">
    <w:pPr>
      <w:pStyle w:val="Header"/>
    </w:pPr>
    <w:r>
      <w:rPr>
        <w:noProof/>
      </w:rPr>
      <w:drawing>
        <wp:inline distT="0" distB="0" distL="0" distR="0" wp14:anchorId="3CB2E34A" wp14:editId="35C66ADF">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14:paraId="2FBDC9B2" w14:textId="77777777"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25848"/>
    <w:multiLevelType w:val="multilevel"/>
    <w:tmpl w:val="3BF45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E2AA1"/>
    <w:multiLevelType w:val="hybridMultilevel"/>
    <w:tmpl w:val="5CBC2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58698E"/>
    <w:multiLevelType w:val="hybridMultilevel"/>
    <w:tmpl w:val="7256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576E5"/>
    <w:multiLevelType w:val="hybridMultilevel"/>
    <w:tmpl w:val="DF9CE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66B3A"/>
    <w:multiLevelType w:val="hybridMultilevel"/>
    <w:tmpl w:val="D526C772"/>
    <w:lvl w:ilvl="0" w:tplc="4BA6935C">
      <w:start w:val="1"/>
      <w:numFmt w:val="bullet"/>
      <w:lvlText w:val=""/>
      <w:lvlJc w:val="left"/>
      <w:pPr>
        <w:ind w:left="1080" w:hanging="360"/>
      </w:pPr>
      <w:rPr>
        <w:rFonts w:ascii="Symbol" w:hAnsi="Symbol"/>
      </w:rPr>
    </w:lvl>
    <w:lvl w:ilvl="1" w:tplc="1302A2AE">
      <w:start w:val="1"/>
      <w:numFmt w:val="bullet"/>
      <w:lvlText w:val=""/>
      <w:lvlJc w:val="left"/>
      <w:pPr>
        <w:ind w:left="1800" w:hanging="360"/>
      </w:pPr>
      <w:rPr>
        <w:rFonts w:ascii="Symbol" w:hAnsi="Symbol"/>
      </w:rPr>
    </w:lvl>
    <w:lvl w:ilvl="2" w:tplc="070E204C">
      <w:start w:val="1"/>
      <w:numFmt w:val="bullet"/>
      <w:lvlText w:val=""/>
      <w:lvlJc w:val="left"/>
      <w:pPr>
        <w:ind w:left="1080" w:hanging="360"/>
      </w:pPr>
      <w:rPr>
        <w:rFonts w:ascii="Symbol" w:hAnsi="Symbol"/>
      </w:rPr>
    </w:lvl>
    <w:lvl w:ilvl="3" w:tplc="6B44B270">
      <w:start w:val="1"/>
      <w:numFmt w:val="bullet"/>
      <w:lvlText w:val=""/>
      <w:lvlJc w:val="left"/>
      <w:pPr>
        <w:ind w:left="1080" w:hanging="360"/>
      </w:pPr>
      <w:rPr>
        <w:rFonts w:ascii="Symbol" w:hAnsi="Symbol"/>
      </w:rPr>
    </w:lvl>
    <w:lvl w:ilvl="4" w:tplc="E69A2556">
      <w:start w:val="1"/>
      <w:numFmt w:val="bullet"/>
      <w:lvlText w:val=""/>
      <w:lvlJc w:val="left"/>
      <w:pPr>
        <w:ind w:left="1080" w:hanging="360"/>
      </w:pPr>
      <w:rPr>
        <w:rFonts w:ascii="Symbol" w:hAnsi="Symbol"/>
      </w:rPr>
    </w:lvl>
    <w:lvl w:ilvl="5" w:tplc="97B480B2">
      <w:start w:val="1"/>
      <w:numFmt w:val="bullet"/>
      <w:lvlText w:val=""/>
      <w:lvlJc w:val="left"/>
      <w:pPr>
        <w:ind w:left="1080" w:hanging="360"/>
      </w:pPr>
      <w:rPr>
        <w:rFonts w:ascii="Symbol" w:hAnsi="Symbol"/>
      </w:rPr>
    </w:lvl>
    <w:lvl w:ilvl="6" w:tplc="D5F827C6">
      <w:start w:val="1"/>
      <w:numFmt w:val="bullet"/>
      <w:lvlText w:val=""/>
      <w:lvlJc w:val="left"/>
      <w:pPr>
        <w:ind w:left="1080" w:hanging="360"/>
      </w:pPr>
      <w:rPr>
        <w:rFonts w:ascii="Symbol" w:hAnsi="Symbol"/>
      </w:rPr>
    </w:lvl>
    <w:lvl w:ilvl="7" w:tplc="35904588">
      <w:start w:val="1"/>
      <w:numFmt w:val="bullet"/>
      <w:lvlText w:val=""/>
      <w:lvlJc w:val="left"/>
      <w:pPr>
        <w:ind w:left="1080" w:hanging="360"/>
      </w:pPr>
      <w:rPr>
        <w:rFonts w:ascii="Symbol" w:hAnsi="Symbol"/>
      </w:rPr>
    </w:lvl>
    <w:lvl w:ilvl="8" w:tplc="C2B8B3A2">
      <w:start w:val="1"/>
      <w:numFmt w:val="bullet"/>
      <w:lvlText w:val=""/>
      <w:lvlJc w:val="left"/>
      <w:pPr>
        <w:ind w:left="1080" w:hanging="360"/>
      </w:pPr>
      <w:rPr>
        <w:rFonts w:ascii="Symbol" w:hAnsi="Symbol"/>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756495"/>
    <w:multiLevelType w:val="hybridMultilevel"/>
    <w:tmpl w:val="862A5A7C"/>
    <w:lvl w:ilvl="0" w:tplc="757EECAC">
      <w:start w:val="1"/>
      <w:numFmt w:val="bullet"/>
      <w:lvlText w:val=""/>
      <w:lvlJc w:val="left"/>
      <w:pPr>
        <w:ind w:left="1080" w:hanging="360"/>
      </w:pPr>
      <w:rPr>
        <w:rFonts w:ascii="Symbol" w:hAnsi="Symbol"/>
      </w:rPr>
    </w:lvl>
    <w:lvl w:ilvl="1" w:tplc="C430F36A">
      <w:start w:val="1"/>
      <w:numFmt w:val="bullet"/>
      <w:lvlText w:val=""/>
      <w:lvlJc w:val="left"/>
      <w:pPr>
        <w:ind w:left="1800" w:hanging="360"/>
      </w:pPr>
      <w:rPr>
        <w:rFonts w:ascii="Symbol" w:hAnsi="Symbol"/>
      </w:rPr>
    </w:lvl>
    <w:lvl w:ilvl="2" w:tplc="C292D7C2">
      <w:start w:val="1"/>
      <w:numFmt w:val="bullet"/>
      <w:lvlText w:val=""/>
      <w:lvlJc w:val="left"/>
      <w:pPr>
        <w:ind w:left="1080" w:hanging="360"/>
      </w:pPr>
      <w:rPr>
        <w:rFonts w:ascii="Symbol" w:hAnsi="Symbol"/>
      </w:rPr>
    </w:lvl>
    <w:lvl w:ilvl="3" w:tplc="D71622CA">
      <w:start w:val="1"/>
      <w:numFmt w:val="bullet"/>
      <w:lvlText w:val=""/>
      <w:lvlJc w:val="left"/>
      <w:pPr>
        <w:ind w:left="1080" w:hanging="360"/>
      </w:pPr>
      <w:rPr>
        <w:rFonts w:ascii="Symbol" w:hAnsi="Symbol"/>
      </w:rPr>
    </w:lvl>
    <w:lvl w:ilvl="4" w:tplc="F3688494">
      <w:start w:val="1"/>
      <w:numFmt w:val="bullet"/>
      <w:lvlText w:val=""/>
      <w:lvlJc w:val="left"/>
      <w:pPr>
        <w:ind w:left="1080" w:hanging="360"/>
      </w:pPr>
      <w:rPr>
        <w:rFonts w:ascii="Symbol" w:hAnsi="Symbol"/>
      </w:rPr>
    </w:lvl>
    <w:lvl w:ilvl="5" w:tplc="CA688DEC">
      <w:start w:val="1"/>
      <w:numFmt w:val="bullet"/>
      <w:lvlText w:val=""/>
      <w:lvlJc w:val="left"/>
      <w:pPr>
        <w:ind w:left="1080" w:hanging="360"/>
      </w:pPr>
      <w:rPr>
        <w:rFonts w:ascii="Symbol" w:hAnsi="Symbol"/>
      </w:rPr>
    </w:lvl>
    <w:lvl w:ilvl="6" w:tplc="23E80734">
      <w:start w:val="1"/>
      <w:numFmt w:val="bullet"/>
      <w:lvlText w:val=""/>
      <w:lvlJc w:val="left"/>
      <w:pPr>
        <w:ind w:left="1080" w:hanging="360"/>
      </w:pPr>
      <w:rPr>
        <w:rFonts w:ascii="Symbol" w:hAnsi="Symbol"/>
      </w:rPr>
    </w:lvl>
    <w:lvl w:ilvl="7" w:tplc="C2CC9DFE">
      <w:start w:val="1"/>
      <w:numFmt w:val="bullet"/>
      <w:lvlText w:val=""/>
      <w:lvlJc w:val="left"/>
      <w:pPr>
        <w:ind w:left="1080" w:hanging="360"/>
      </w:pPr>
      <w:rPr>
        <w:rFonts w:ascii="Symbol" w:hAnsi="Symbol"/>
      </w:rPr>
    </w:lvl>
    <w:lvl w:ilvl="8" w:tplc="84622A70">
      <w:start w:val="1"/>
      <w:numFmt w:val="bullet"/>
      <w:lvlText w:val=""/>
      <w:lvlJc w:val="left"/>
      <w:pPr>
        <w:ind w:left="1080" w:hanging="360"/>
      </w:pPr>
      <w:rPr>
        <w:rFonts w:ascii="Symbol" w:hAnsi="Symbol"/>
      </w:rPr>
    </w:lvl>
  </w:abstractNum>
  <w:abstractNum w:abstractNumId="12"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20A80"/>
    <w:multiLevelType w:val="hybridMultilevel"/>
    <w:tmpl w:val="A538DFC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354343A"/>
    <w:multiLevelType w:val="hybridMultilevel"/>
    <w:tmpl w:val="019C329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840858">
    <w:abstractNumId w:val="0"/>
  </w:num>
  <w:num w:numId="2" w16cid:durableId="780534011">
    <w:abstractNumId w:val="6"/>
  </w:num>
  <w:num w:numId="3" w16cid:durableId="2090468250">
    <w:abstractNumId w:val="15"/>
  </w:num>
  <w:num w:numId="4" w16cid:durableId="1200628479">
    <w:abstractNumId w:val="9"/>
  </w:num>
  <w:num w:numId="5" w16cid:durableId="688259090">
    <w:abstractNumId w:val="12"/>
  </w:num>
  <w:num w:numId="6" w16cid:durableId="1489781471">
    <w:abstractNumId w:val="7"/>
  </w:num>
  <w:num w:numId="7" w16cid:durableId="416482595">
    <w:abstractNumId w:val="5"/>
  </w:num>
  <w:num w:numId="8" w16cid:durableId="1299338160">
    <w:abstractNumId w:val="10"/>
  </w:num>
  <w:num w:numId="9" w16cid:durableId="1441755424">
    <w:abstractNumId w:val="2"/>
  </w:num>
  <w:num w:numId="10" w16cid:durableId="206181898">
    <w:abstractNumId w:val="4"/>
  </w:num>
  <w:num w:numId="11" w16cid:durableId="2058507997">
    <w:abstractNumId w:val="3"/>
  </w:num>
  <w:num w:numId="12" w16cid:durableId="1644894465">
    <w:abstractNumId w:val="14"/>
  </w:num>
  <w:num w:numId="13" w16cid:durableId="2145199877">
    <w:abstractNumId w:val="8"/>
  </w:num>
  <w:num w:numId="14" w16cid:durableId="973608348">
    <w:abstractNumId w:val="11"/>
  </w:num>
  <w:num w:numId="15" w16cid:durableId="1776168954">
    <w:abstractNumId w:val="1"/>
  </w:num>
  <w:num w:numId="16" w16cid:durableId="433281299">
    <w:abstractNumId w:val="1"/>
    <w:lvlOverride w:ilvl="1">
      <w:lvl w:ilvl="1">
        <w:numFmt w:val="bullet"/>
        <w:lvlText w:val=""/>
        <w:lvlJc w:val="left"/>
        <w:pPr>
          <w:tabs>
            <w:tab w:val="num" w:pos="1440"/>
          </w:tabs>
          <w:ind w:left="1440" w:hanging="360"/>
        </w:pPr>
        <w:rPr>
          <w:rFonts w:ascii="Symbol" w:hAnsi="Symbol" w:hint="default"/>
          <w:sz w:val="20"/>
        </w:rPr>
      </w:lvl>
    </w:lvlOverride>
  </w:num>
  <w:num w:numId="17" w16cid:durableId="1634362396">
    <w:abstractNumId w:val="1"/>
    <w:lvlOverride w:ilvl="1">
      <w:lvl w:ilvl="1">
        <w:numFmt w:val="bullet"/>
        <w:lvlText w:val=""/>
        <w:lvlJc w:val="left"/>
        <w:pPr>
          <w:tabs>
            <w:tab w:val="num" w:pos="1440"/>
          </w:tabs>
          <w:ind w:left="1440" w:hanging="360"/>
        </w:pPr>
        <w:rPr>
          <w:rFonts w:ascii="Symbol" w:hAnsi="Symbol" w:hint="default"/>
          <w:sz w:val="20"/>
        </w:rPr>
      </w:lvl>
    </w:lvlOverride>
  </w:num>
  <w:num w:numId="18" w16cid:durableId="773592078">
    <w:abstractNumId w:val="1"/>
    <w:lvlOverride w:ilvl="1">
      <w:lvl w:ilvl="1">
        <w:numFmt w:val="bullet"/>
        <w:lvlText w:val=""/>
        <w:lvlJc w:val="left"/>
        <w:pPr>
          <w:tabs>
            <w:tab w:val="num" w:pos="1440"/>
          </w:tabs>
          <w:ind w:left="1440" w:hanging="360"/>
        </w:pPr>
        <w:rPr>
          <w:rFonts w:ascii="Symbol" w:hAnsi="Symbol" w:hint="default"/>
          <w:sz w:val="20"/>
        </w:rPr>
      </w:lvl>
    </w:lvlOverride>
  </w:num>
  <w:num w:numId="19" w16cid:durableId="2033876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22"/>
    <w:rsid w:val="000001BF"/>
    <w:rsid w:val="00000E7F"/>
    <w:rsid w:val="00000FBD"/>
    <w:rsid w:val="00006006"/>
    <w:rsid w:val="00012216"/>
    <w:rsid w:val="00025929"/>
    <w:rsid w:val="0002779A"/>
    <w:rsid w:val="000372C0"/>
    <w:rsid w:val="0004523C"/>
    <w:rsid w:val="000714A8"/>
    <w:rsid w:val="0007284B"/>
    <w:rsid w:val="00075428"/>
    <w:rsid w:val="000770FC"/>
    <w:rsid w:val="000801C9"/>
    <w:rsid w:val="00083AA6"/>
    <w:rsid w:val="000857EF"/>
    <w:rsid w:val="00085F22"/>
    <w:rsid w:val="0009078A"/>
    <w:rsid w:val="000A7ADE"/>
    <w:rsid w:val="000B11D2"/>
    <w:rsid w:val="000B3B5C"/>
    <w:rsid w:val="000C2A78"/>
    <w:rsid w:val="000D18F1"/>
    <w:rsid w:val="000D2524"/>
    <w:rsid w:val="000E1364"/>
    <w:rsid w:val="000E71FA"/>
    <w:rsid w:val="000F0DC5"/>
    <w:rsid w:val="000F4D5E"/>
    <w:rsid w:val="00132E0B"/>
    <w:rsid w:val="00140A96"/>
    <w:rsid w:val="0014538E"/>
    <w:rsid w:val="001461DF"/>
    <w:rsid w:val="00147BD4"/>
    <w:rsid w:val="00152E50"/>
    <w:rsid w:val="00163F8A"/>
    <w:rsid w:val="00181ECD"/>
    <w:rsid w:val="00186834"/>
    <w:rsid w:val="00187121"/>
    <w:rsid w:val="001A2627"/>
    <w:rsid w:val="001B31E6"/>
    <w:rsid w:val="001B4C46"/>
    <w:rsid w:val="001D4C16"/>
    <w:rsid w:val="001E2467"/>
    <w:rsid w:val="001F0CBF"/>
    <w:rsid w:val="001F0F31"/>
    <w:rsid w:val="00207AB1"/>
    <w:rsid w:val="002111E0"/>
    <w:rsid w:val="00213D49"/>
    <w:rsid w:val="002248DE"/>
    <w:rsid w:val="002362BE"/>
    <w:rsid w:val="00236A40"/>
    <w:rsid w:val="002426FD"/>
    <w:rsid w:val="002452D0"/>
    <w:rsid w:val="00250918"/>
    <w:rsid w:val="00262B80"/>
    <w:rsid w:val="00270DE3"/>
    <w:rsid w:val="00284169"/>
    <w:rsid w:val="00286D9E"/>
    <w:rsid w:val="00290A1E"/>
    <w:rsid w:val="0029154B"/>
    <w:rsid w:val="00291BB9"/>
    <w:rsid w:val="0029271E"/>
    <w:rsid w:val="002A15C7"/>
    <w:rsid w:val="002A39B7"/>
    <w:rsid w:val="002A5C0B"/>
    <w:rsid w:val="002B271C"/>
    <w:rsid w:val="002E498F"/>
    <w:rsid w:val="002F4F53"/>
    <w:rsid w:val="002F53F3"/>
    <w:rsid w:val="003030A8"/>
    <w:rsid w:val="0030458F"/>
    <w:rsid w:val="00312CD4"/>
    <w:rsid w:val="00322095"/>
    <w:rsid w:val="003238C1"/>
    <w:rsid w:val="00326248"/>
    <w:rsid w:val="00334559"/>
    <w:rsid w:val="00351258"/>
    <w:rsid w:val="0035453A"/>
    <w:rsid w:val="00361040"/>
    <w:rsid w:val="00380042"/>
    <w:rsid w:val="00382740"/>
    <w:rsid w:val="00386D16"/>
    <w:rsid w:val="00393038"/>
    <w:rsid w:val="003A13B2"/>
    <w:rsid w:val="003A4DC9"/>
    <w:rsid w:val="003A6B11"/>
    <w:rsid w:val="003B4A63"/>
    <w:rsid w:val="003C6F4A"/>
    <w:rsid w:val="003D09B7"/>
    <w:rsid w:val="003D3D9B"/>
    <w:rsid w:val="003D5E86"/>
    <w:rsid w:val="003E651B"/>
    <w:rsid w:val="003F701E"/>
    <w:rsid w:val="004010EE"/>
    <w:rsid w:val="0040418A"/>
    <w:rsid w:val="0041791E"/>
    <w:rsid w:val="0042514B"/>
    <w:rsid w:val="00425D50"/>
    <w:rsid w:val="004277F2"/>
    <w:rsid w:val="00430796"/>
    <w:rsid w:val="00446739"/>
    <w:rsid w:val="004511B0"/>
    <w:rsid w:val="00451763"/>
    <w:rsid w:val="004628A2"/>
    <w:rsid w:val="004663AD"/>
    <w:rsid w:val="0046662A"/>
    <w:rsid w:val="004728DF"/>
    <w:rsid w:val="004826D2"/>
    <w:rsid w:val="004878BC"/>
    <w:rsid w:val="00487B3D"/>
    <w:rsid w:val="00487CD8"/>
    <w:rsid w:val="00490626"/>
    <w:rsid w:val="004939FC"/>
    <w:rsid w:val="00494A8D"/>
    <w:rsid w:val="004A0957"/>
    <w:rsid w:val="004A7F2A"/>
    <w:rsid w:val="004B31F8"/>
    <w:rsid w:val="004C50C2"/>
    <w:rsid w:val="004C6413"/>
    <w:rsid w:val="004F6F10"/>
    <w:rsid w:val="0050236F"/>
    <w:rsid w:val="00505573"/>
    <w:rsid w:val="005453C4"/>
    <w:rsid w:val="005458E8"/>
    <w:rsid w:val="00545DAA"/>
    <w:rsid w:val="00580935"/>
    <w:rsid w:val="00582EE3"/>
    <w:rsid w:val="00587D4D"/>
    <w:rsid w:val="00592009"/>
    <w:rsid w:val="00594AEB"/>
    <w:rsid w:val="005A3E94"/>
    <w:rsid w:val="005A4B51"/>
    <w:rsid w:val="005A66FD"/>
    <w:rsid w:val="005B0637"/>
    <w:rsid w:val="005B1FD0"/>
    <w:rsid w:val="005B280D"/>
    <w:rsid w:val="005B3981"/>
    <w:rsid w:val="005C7BBD"/>
    <w:rsid w:val="005D1D2E"/>
    <w:rsid w:val="005D74E3"/>
    <w:rsid w:val="005E1D45"/>
    <w:rsid w:val="005E5BE5"/>
    <w:rsid w:val="005E7836"/>
    <w:rsid w:val="005F2BBB"/>
    <w:rsid w:val="005F7821"/>
    <w:rsid w:val="00607BFC"/>
    <w:rsid w:val="006147BD"/>
    <w:rsid w:val="00641F8E"/>
    <w:rsid w:val="006437FD"/>
    <w:rsid w:val="00654294"/>
    <w:rsid w:val="006711BC"/>
    <w:rsid w:val="00673C08"/>
    <w:rsid w:val="0068130C"/>
    <w:rsid w:val="00683A12"/>
    <w:rsid w:val="006907FA"/>
    <w:rsid w:val="00690FA1"/>
    <w:rsid w:val="006964F9"/>
    <w:rsid w:val="006A5690"/>
    <w:rsid w:val="006B1ACC"/>
    <w:rsid w:val="006B7E15"/>
    <w:rsid w:val="006C05A1"/>
    <w:rsid w:val="006C32D3"/>
    <w:rsid w:val="006D3224"/>
    <w:rsid w:val="006D4937"/>
    <w:rsid w:val="006D5709"/>
    <w:rsid w:val="006E0609"/>
    <w:rsid w:val="006E7879"/>
    <w:rsid w:val="006F38B3"/>
    <w:rsid w:val="006F7793"/>
    <w:rsid w:val="00711FDA"/>
    <w:rsid w:val="00723D6D"/>
    <w:rsid w:val="00732842"/>
    <w:rsid w:val="00736DF0"/>
    <w:rsid w:val="00741C1D"/>
    <w:rsid w:val="00772903"/>
    <w:rsid w:val="00776F74"/>
    <w:rsid w:val="007838E1"/>
    <w:rsid w:val="00784EBC"/>
    <w:rsid w:val="00786BE9"/>
    <w:rsid w:val="007906DB"/>
    <w:rsid w:val="00796828"/>
    <w:rsid w:val="00796E37"/>
    <w:rsid w:val="00796F2F"/>
    <w:rsid w:val="00797923"/>
    <w:rsid w:val="007B0AAA"/>
    <w:rsid w:val="007B20A8"/>
    <w:rsid w:val="007C176F"/>
    <w:rsid w:val="007C3B8F"/>
    <w:rsid w:val="007C6160"/>
    <w:rsid w:val="007D2496"/>
    <w:rsid w:val="007D2B6C"/>
    <w:rsid w:val="007D2D50"/>
    <w:rsid w:val="007D3A7C"/>
    <w:rsid w:val="007D5565"/>
    <w:rsid w:val="007D5B28"/>
    <w:rsid w:val="007D60BC"/>
    <w:rsid w:val="007D6A32"/>
    <w:rsid w:val="007D7714"/>
    <w:rsid w:val="007F3F33"/>
    <w:rsid w:val="007F6F0D"/>
    <w:rsid w:val="00821189"/>
    <w:rsid w:val="008344B1"/>
    <w:rsid w:val="0085234A"/>
    <w:rsid w:val="00857CC4"/>
    <w:rsid w:val="00861691"/>
    <w:rsid w:val="00873C54"/>
    <w:rsid w:val="0088434B"/>
    <w:rsid w:val="0088563C"/>
    <w:rsid w:val="008A4F25"/>
    <w:rsid w:val="008A6254"/>
    <w:rsid w:val="008C5431"/>
    <w:rsid w:val="008D349C"/>
    <w:rsid w:val="008D5480"/>
    <w:rsid w:val="008D70BD"/>
    <w:rsid w:val="008D7421"/>
    <w:rsid w:val="008E071B"/>
    <w:rsid w:val="008E3657"/>
    <w:rsid w:val="0090093A"/>
    <w:rsid w:val="009102AC"/>
    <w:rsid w:val="009163E6"/>
    <w:rsid w:val="00921DC0"/>
    <w:rsid w:val="0092670C"/>
    <w:rsid w:val="009322A4"/>
    <w:rsid w:val="00937BC9"/>
    <w:rsid w:val="00940AA7"/>
    <w:rsid w:val="009438B7"/>
    <w:rsid w:val="00943F69"/>
    <w:rsid w:val="009554DD"/>
    <w:rsid w:val="009601B6"/>
    <w:rsid w:val="009656CC"/>
    <w:rsid w:val="00965D88"/>
    <w:rsid w:val="00974E6D"/>
    <w:rsid w:val="00983537"/>
    <w:rsid w:val="00983FC8"/>
    <w:rsid w:val="009915DE"/>
    <w:rsid w:val="009A093A"/>
    <w:rsid w:val="009A7E33"/>
    <w:rsid w:val="009B1EE9"/>
    <w:rsid w:val="009B2DAC"/>
    <w:rsid w:val="009B79AB"/>
    <w:rsid w:val="009C4C69"/>
    <w:rsid w:val="009C66DF"/>
    <w:rsid w:val="009C6DDA"/>
    <w:rsid w:val="009C7C61"/>
    <w:rsid w:val="009F4A06"/>
    <w:rsid w:val="009F7A32"/>
    <w:rsid w:val="00A146A1"/>
    <w:rsid w:val="00A17C05"/>
    <w:rsid w:val="00A30EE5"/>
    <w:rsid w:val="00A40B2C"/>
    <w:rsid w:val="00A517EC"/>
    <w:rsid w:val="00A527EB"/>
    <w:rsid w:val="00A60057"/>
    <w:rsid w:val="00A61521"/>
    <w:rsid w:val="00A649BA"/>
    <w:rsid w:val="00A845AC"/>
    <w:rsid w:val="00AA5CBE"/>
    <w:rsid w:val="00AA7496"/>
    <w:rsid w:val="00AB46D9"/>
    <w:rsid w:val="00AB669D"/>
    <w:rsid w:val="00AB70B3"/>
    <w:rsid w:val="00AC0533"/>
    <w:rsid w:val="00AC32B6"/>
    <w:rsid w:val="00AC394F"/>
    <w:rsid w:val="00AC522B"/>
    <w:rsid w:val="00AD2043"/>
    <w:rsid w:val="00AD2B4D"/>
    <w:rsid w:val="00AD368F"/>
    <w:rsid w:val="00AD41E9"/>
    <w:rsid w:val="00AD6A79"/>
    <w:rsid w:val="00AE26A2"/>
    <w:rsid w:val="00AE6E57"/>
    <w:rsid w:val="00AF1685"/>
    <w:rsid w:val="00AF3888"/>
    <w:rsid w:val="00AF4AB0"/>
    <w:rsid w:val="00B04B7A"/>
    <w:rsid w:val="00B07919"/>
    <w:rsid w:val="00B17109"/>
    <w:rsid w:val="00B2269F"/>
    <w:rsid w:val="00B370E7"/>
    <w:rsid w:val="00B43A68"/>
    <w:rsid w:val="00B4652C"/>
    <w:rsid w:val="00B4753A"/>
    <w:rsid w:val="00B613CF"/>
    <w:rsid w:val="00B631B7"/>
    <w:rsid w:val="00B65DD8"/>
    <w:rsid w:val="00B673E8"/>
    <w:rsid w:val="00B826AB"/>
    <w:rsid w:val="00B91A2E"/>
    <w:rsid w:val="00B9273D"/>
    <w:rsid w:val="00BA3890"/>
    <w:rsid w:val="00BB2374"/>
    <w:rsid w:val="00BB352E"/>
    <w:rsid w:val="00BC5FAF"/>
    <w:rsid w:val="00BC66E1"/>
    <w:rsid w:val="00BC720A"/>
    <w:rsid w:val="00BD418D"/>
    <w:rsid w:val="00BD4756"/>
    <w:rsid w:val="00BF4B7D"/>
    <w:rsid w:val="00BF5455"/>
    <w:rsid w:val="00C00046"/>
    <w:rsid w:val="00C20305"/>
    <w:rsid w:val="00C20494"/>
    <w:rsid w:val="00C26C1C"/>
    <w:rsid w:val="00C3271B"/>
    <w:rsid w:val="00C4091B"/>
    <w:rsid w:val="00C53729"/>
    <w:rsid w:val="00C726C5"/>
    <w:rsid w:val="00C74AAE"/>
    <w:rsid w:val="00C83A3A"/>
    <w:rsid w:val="00C84F43"/>
    <w:rsid w:val="00C854C1"/>
    <w:rsid w:val="00C900AC"/>
    <w:rsid w:val="00C90C73"/>
    <w:rsid w:val="00C911D3"/>
    <w:rsid w:val="00C92046"/>
    <w:rsid w:val="00CA204B"/>
    <w:rsid w:val="00CB5D08"/>
    <w:rsid w:val="00CB61A5"/>
    <w:rsid w:val="00CD7BE9"/>
    <w:rsid w:val="00CD7C5A"/>
    <w:rsid w:val="00CE1A55"/>
    <w:rsid w:val="00CE73E8"/>
    <w:rsid w:val="00CF3C51"/>
    <w:rsid w:val="00CF6F3D"/>
    <w:rsid w:val="00D01891"/>
    <w:rsid w:val="00D073DA"/>
    <w:rsid w:val="00D309AA"/>
    <w:rsid w:val="00D339E8"/>
    <w:rsid w:val="00D358B0"/>
    <w:rsid w:val="00D46EBA"/>
    <w:rsid w:val="00D47059"/>
    <w:rsid w:val="00D56E3B"/>
    <w:rsid w:val="00D572FB"/>
    <w:rsid w:val="00D60194"/>
    <w:rsid w:val="00D60A2E"/>
    <w:rsid w:val="00D71E9C"/>
    <w:rsid w:val="00D75F26"/>
    <w:rsid w:val="00D7660B"/>
    <w:rsid w:val="00D8041B"/>
    <w:rsid w:val="00D81DF3"/>
    <w:rsid w:val="00D838C4"/>
    <w:rsid w:val="00D86FF9"/>
    <w:rsid w:val="00D939DF"/>
    <w:rsid w:val="00D96DCF"/>
    <w:rsid w:val="00DA21EC"/>
    <w:rsid w:val="00DA52B9"/>
    <w:rsid w:val="00DA746C"/>
    <w:rsid w:val="00DB2F52"/>
    <w:rsid w:val="00DB60A4"/>
    <w:rsid w:val="00DB7B33"/>
    <w:rsid w:val="00DC2861"/>
    <w:rsid w:val="00DD7512"/>
    <w:rsid w:val="00DE0304"/>
    <w:rsid w:val="00DE4539"/>
    <w:rsid w:val="00DF266C"/>
    <w:rsid w:val="00DF579F"/>
    <w:rsid w:val="00E2248D"/>
    <w:rsid w:val="00E42353"/>
    <w:rsid w:val="00E537F2"/>
    <w:rsid w:val="00E608B1"/>
    <w:rsid w:val="00E66726"/>
    <w:rsid w:val="00E67374"/>
    <w:rsid w:val="00E71051"/>
    <w:rsid w:val="00E735BA"/>
    <w:rsid w:val="00E843FA"/>
    <w:rsid w:val="00E95C84"/>
    <w:rsid w:val="00EA1D1D"/>
    <w:rsid w:val="00EA28B9"/>
    <w:rsid w:val="00EA2CC6"/>
    <w:rsid w:val="00EA387A"/>
    <w:rsid w:val="00EA6F77"/>
    <w:rsid w:val="00EB5878"/>
    <w:rsid w:val="00EC52D3"/>
    <w:rsid w:val="00ED45A8"/>
    <w:rsid w:val="00ED46D6"/>
    <w:rsid w:val="00ED6167"/>
    <w:rsid w:val="00ED795E"/>
    <w:rsid w:val="00EE1178"/>
    <w:rsid w:val="00EE12B5"/>
    <w:rsid w:val="00F005A5"/>
    <w:rsid w:val="00F02A27"/>
    <w:rsid w:val="00F12BD9"/>
    <w:rsid w:val="00F3131D"/>
    <w:rsid w:val="00F3266F"/>
    <w:rsid w:val="00F35144"/>
    <w:rsid w:val="00F40AE2"/>
    <w:rsid w:val="00F430B5"/>
    <w:rsid w:val="00F45EAA"/>
    <w:rsid w:val="00F53F49"/>
    <w:rsid w:val="00F60AC0"/>
    <w:rsid w:val="00F67CCE"/>
    <w:rsid w:val="00F76204"/>
    <w:rsid w:val="00F804F7"/>
    <w:rsid w:val="00F82B87"/>
    <w:rsid w:val="00F82BAB"/>
    <w:rsid w:val="00F82F4D"/>
    <w:rsid w:val="00F97FAA"/>
    <w:rsid w:val="00FA06D1"/>
    <w:rsid w:val="00FA16D8"/>
    <w:rsid w:val="00FA171B"/>
    <w:rsid w:val="00FA7ECC"/>
    <w:rsid w:val="00FA7FAE"/>
    <w:rsid w:val="00FB1C81"/>
    <w:rsid w:val="00FB3C95"/>
    <w:rsid w:val="00FB7F33"/>
    <w:rsid w:val="00FD1B96"/>
    <w:rsid w:val="00FD3C57"/>
    <w:rsid w:val="00FD7AD4"/>
    <w:rsid w:val="00FE73DA"/>
    <w:rsid w:val="00FF12E8"/>
    <w:rsid w:val="00FF5FF4"/>
    <w:rsid w:val="1C159B9C"/>
    <w:rsid w:val="2BF6A138"/>
    <w:rsid w:val="4549764F"/>
    <w:rsid w:val="49ACC04A"/>
    <w:rsid w:val="5A540E49"/>
    <w:rsid w:val="635B8E28"/>
    <w:rsid w:val="685B4F1E"/>
    <w:rsid w:val="712F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3F18A"/>
  <w15:chartTrackingRefBased/>
  <w15:docId w15:val="{775E63A9-E9AA-45C1-BD71-AD2F25F5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Revision">
    <w:name w:val="Revision"/>
    <w:hidden/>
    <w:uiPriority w:val="99"/>
    <w:semiHidden/>
    <w:rsid w:val="001A2627"/>
    <w:pPr>
      <w:spacing w:after="0"/>
    </w:pPr>
    <w:rPr>
      <w:rFonts w:ascii="Trebuchet MS" w:hAnsi="Trebuchet MS"/>
      <w:sz w:val="28"/>
    </w:rPr>
  </w:style>
  <w:style w:type="character" w:styleId="CommentReference">
    <w:name w:val="annotation reference"/>
    <w:basedOn w:val="DefaultParagraphFont"/>
    <w:uiPriority w:val="99"/>
    <w:semiHidden/>
    <w:unhideWhenUsed/>
    <w:rsid w:val="00000E7F"/>
    <w:rPr>
      <w:sz w:val="16"/>
      <w:szCs w:val="16"/>
    </w:rPr>
  </w:style>
  <w:style w:type="paragraph" w:styleId="CommentText">
    <w:name w:val="annotation text"/>
    <w:basedOn w:val="Normal"/>
    <w:link w:val="CommentTextChar"/>
    <w:uiPriority w:val="99"/>
    <w:unhideWhenUsed/>
    <w:rsid w:val="00000E7F"/>
    <w:rPr>
      <w:sz w:val="20"/>
      <w:szCs w:val="20"/>
    </w:rPr>
  </w:style>
  <w:style w:type="character" w:customStyle="1" w:styleId="CommentTextChar">
    <w:name w:val="Comment Text Char"/>
    <w:basedOn w:val="DefaultParagraphFont"/>
    <w:link w:val="CommentText"/>
    <w:uiPriority w:val="99"/>
    <w:rsid w:val="00000E7F"/>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00E7F"/>
    <w:rPr>
      <w:b/>
      <w:bCs/>
    </w:rPr>
  </w:style>
  <w:style w:type="character" w:customStyle="1" w:styleId="CommentSubjectChar">
    <w:name w:val="Comment Subject Char"/>
    <w:basedOn w:val="CommentTextChar"/>
    <w:link w:val="CommentSubject"/>
    <w:uiPriority w:val="99"/>
    <w:semiHidden/>
    <w:rsid w:val="00000E7F"/>
    <w:rPr>
      <w:rFonts w:ascii="Trebuchet MS" w:hAnsi="Trebuchet MS"/>
      <w:b/>
      <w:bCs/>
      <w:sz w:val="20"/>
      <w:szCs w:val="20"/>
    </w:rPr>
  </w:style>
  <w:style w:type="character" w:styleId="UnresolvedMention">
    <w:name w:val="Unresolved Mention"/>
    <w:basedOn w:val="DefaultParagraphFont"/>
    <w:uiPriority w:val="99"/>
    <w:semiHidden/>
    <w:unhideWhenUsed/>
    <w:rsid w:val="002A5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B0a7nCYKT2R6QRgH7veuwKAWE4dbD53savadV8MFqgNsA?e=Jb2Nc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D78BB378FB274C8577646B3A76F892" ma:contentTypeVersion="5" ma:contentTypeDescription="Create a new document." ma:contentTypeScope="" ma:versionID="308c4f16d72127800c873e1273aae110">
  <xsd:schema xmlns:xsd="http://www.w3.org/2001/XMLSchema" xmlns:xs="http://www.w3.org/2001/XMLSchema" xmlns:p="http://schemas.microsoft.com/office/2006/metadata/properties" xmlns:ns2="57340d4b-89d0-4828-bf4b-e67d007d9fc3" targetNamespace="http://schemas.microsoft.com/office/2006/metadata/properties" ma:root="true" ma:fieldsID="1baafb08a399a9efcf5e3d82a276563c" ns2:_="">
    <xsd:import namespace="57340d4b-89d0-4828-bf4b-e67d007d9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40d4b-89d0-4828-bf4b-e67d007d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3.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4.xml><?xml version="1.0" encoding="utf-8"?>
<ds:datastoreItem xmlns:ds="http://schemas.openxmlformats.org/officeDocument/2006/customXml" ds:itemID="{6B61191A-25C1-41B0-A872-96C8D204B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40d4b-89d0-4828-bf4b-e67d007d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Guide%20Dogs%20Styles%20-%20Word%20Template%20with%20logo</Template>
  <TotalTime>13</TotalTime>
  <Pages>8</Pages>
  <Words>1750</Words>
  <Characters>9980</Characters>
  <Application>Microsoft Office Word</Application>
  <DocSecurity>0</DocSecurity>
  <Lines>83</Lines>
  <Paragraphs>23</Paragraphs>
  <ScaleCrop>false</ScaleCrop>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Magee</dc:creator>
  <cp:keywords/>
  <dc:description/>
  <cp:lastModifiedBy>Mary (HR) Robertson</cp:lastModifiedBy>
  <cp:revision>12</cp:revision>
  <dcterms:created xsi:type="dcterms:W3CDTF">2026-06-03T15:19:00Z</dcterms:created>
  <dcterms:modified xsi:type="dcterms:W3CDTF">2026-06-03T15:32:00Z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0x010100CED78BB378FB274C8577646B3A76F892</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